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2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5"/>
        <w:gridCol w:w="5129"/>
      </w:tblGrid>
      <w:tr>
        <w:trPr/>
        <w:tc>
          <w:tcPr>
            <w:tcW w:w="5075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512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</w:tr>
    </w:tbl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 xml:space="preserve">Приложение № 1 </w:t>
        <w:br/>
        <w:t>к приказу Московско-Окского территориального управления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>Федерального агентства по рыболовству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от «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23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»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октября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2023 г. №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79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Извещение о проведении аукциона на право заключения договора пользования рыбоводным участком, расположенным на водном объекте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 (или) его части, на территории Нижегородской области, для осуществления аквакультуры (рыбоводства)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 Организатор аукциона: Московско-Окское территориальное управление Федерального агентства по рыболовству.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cs="Times New Roman" w:ascii="Times New Roman" w:hAnsi="Times New Roman"/>
          <w:sz w:val="24"/>
          <w:szCs w:val="24"/>
          <w:lang w:eastAsia="ar-SA"/>
        </w:rPr>
        <w:t xml:space="preserve">Московско-Окского 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территориального управления Федерального агентства по рыболовству 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от «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u w:val="none"/>
          <w:shd w:fill="auto" w:val="clear"/>
          <w:lang w:val="ru-RU" w:eastAsia="ar-SA" w:bidi="ar-SA"/>
        </w:rPr>
        <w:t>23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»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октября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2023 г.               № </w:t>
      </w:r>
      <w:r>
        <w:rPr>
          <w:rFonts w:eastAsia="Calibri" w:cs="Times New Roman" w:ascii="Times New Roman" w:hAnsi="Times New Roman"/>
          <w:color w:val="000000"/>
          <w:kern w:val="0"/>
          <w:sz w:val="24"/>
          <w:szCs w:val="24"/>
          <w:shd w:fill="auto" w:val="clear"/>
          <w:lang w:val="ru-RU" w:eastAsia="ar-SA" w:bidi="ar-SA"/>
        </w:rPr>
        <w:t>79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 Место нахождения: 117105, г. Москва, Варшавское ш., д. 39А.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Почтовый адрес: 117105, г. Москва, Варшавское ш., д. 39А.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Style w:val="2"/>
          <w:rFonts w:eastAsia="Calibri" w:eastAsiaTheme="minorHAnsi"/>
          <w:color w:val="000000" w:themeColor="text1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2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Телефон: 8-499-611-17-29.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 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>рыбоводным участком, расположенным на водном объекте и (или) его части, на территории Нижегородской области</w:t>
      </w:r>
      <w:r>
        <w:rPr>
          <w:rFonts w:cs="Times New Roman" w:ascii="Times New Roman" w:hAnsi="Times New Roman"/>
          <w:sz w:val="24"/>
          <w:szCs w:val="24"/>
        </w:rPr>
        <w:t>, для осуществления аквакультуры (рыбоводства).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лотов, выставляемых на аукцион – 1.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  <w:br/>
        <w:t>с использованием рыбоводного участка: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15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5"/>
        <w:gridCol w:w="740"/>
        <w:gridCol w:w="2276"/>
        <w:gridCol w:w="1414"/>
        <w:gridCol w:w="1649"/>
        <w:gridCol w:w="1475"/>
        <w:gridCol w:w="2155"/>
      </w:tblGrid>
      <w:tr>
        <w:trPr>
          <w:tblHeader w:val="true"/>
          <w:trHeight w:val="1530" w:hRule="atLeast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лота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23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 месторасположение</w:t>
              <w:br/>
              <w:t>рыбоводного участка</w:t>
            </w:r>
          </w:p>
        </w:tc>
        <w:tc>
          <w:tcPr>
            <w:tcW w:w="1414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Границы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</w:t>
              <w:br/>
              <w:t>рыбоводного</w:t>
              <w:br/>
              <w:t>участка (га)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водопользования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79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карты и (или) схемы рыбоводных участков</w:t>
            </w:r>
          </w:p>
        </w:tc>
      </w:tr>
      <w:tr>
        <w:trPr>
          <w:trHeight w:val="1695" w:hRule="atLeast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на реке Линда, расположенный в районе д. Мыс, г.о. Бор, Нижегородская область.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Указаны в Приложении № 1 к извещению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Совместное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 № 1 </w:t>
              <w:br/>
              <w:t>к извещению</w:t>
            </w:r>
          </w:p>
        </w:tc>
      </w:tr>
    </w:tbl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  <w:br/>
        <w:t>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 Договор пользования рыбоводным участком будет заключен с победителем аукциона</w:t>
        <w:br/>
        <w:t>со сроком на 25 (двадцать пять) лет.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 Организатор аукциона на основании заявки любого заинтересованного лица, поданной    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  <w:br/>
        <w:t>и должна содержать: название аукциона, номер телефона, факса и электронной почты заинтересованного лица.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torgi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gov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 Место, дата, время начала и окончания срока подачи заявок об участии в аукционе: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Место подачи заявок об участии в аукционе: 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/>
          <w:b/>
          <w:b/>
          <w:color w:val="000000"/>
          <w:sz w:val="24"/>
          <w:szCs w:val="24"/>
          <w:lang w:eastAsia="en-US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Варшавское шоссе, д. 39 А, г. Москва, 117105 (1этаж) в рабочие дни с 09 часов 00 минут</w:t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lang w:eastAsia="en-US"/>
        </w:rPr>
        <w:t>предварительно позвонив</w:t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eastAsia="Calibri" w:cs="Times New Roman" w:ascii="Times New Roman" w:hAnsi="Times New Roman"/>
          <w:b/>
          <w:sz w:val="24"/>
          <w:szCs w:val="24"/>
          <w:lang w:eastAsia="en-US"/>
        </w:rPr>
        <w:t xml:space="preserve">почты: </w:t>
      </w: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m</w:t>
        </w:r>
        <w:r>
          <w:rPr>
            <w:rFonts w:cs="Times New Roman" w:ascii="Times New Roman" w:hAnsi="Times New Roman"/>
            <w:sz w:val="24"/>
            <w:szCs w:val="24"/>
            <w:shd w:fill="auto" w:val="clear"/>
            <w:lang w:val="en-US"/>
          </w:rPr>
          <w:t>onitoring</w:t>
        </w:r>
        <w:r>
          <w:rPr>
            <w:rFonts w:cs="Times New Roman" w:ascii="Times New Roman" w:hAnsi="Times New Roman"/>
            <w:sz w:val="24"/>
            <w:szCs w:val="24"/>
            <w:shd w:fill="auto" w:val="clear"/>
          </w:rPr>
          <w:t>@mokt</w:t>
        </w:r>
        <w:r>
          <w:rPr>
            <w:rFonts w:cs="Times New Roman" w:ascii="Times New Roman" w:hAnsi="Times New Roman"/>
            <w:sz w:val="24"/>
            <w:szCs w:val="24"/>
            <w:shd w:fill="auto" w:val="clear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  <w:shd w:fill="auto" w:val="clear"/>
          </w:rPr>
          <w:t>.</w:t>
        </w:r>
        <w:r>
          <w:rPr>
            <w:rFonts w:cs="Times New Roman" w:ascii="Times New Roman" w:hAnsi="Times New Roman"/>
            <w:sz w:val="24"/>
            <w:szCs w:val="24"/>
            <w:shd w:fill="auto" w:val="clear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  <w:shd w:fill="auto" w:val="clear"/>
        </w:rPr>
        <w:t>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Дата начала подачи заявок на участие в аукционе: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24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октября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2023 года</w:t>
        <w:br/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09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часов 00 минут (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время московское)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окончания подачи заявок на участие в аукционе: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25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ноября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2023 года</w:t>
        <w:br/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00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часов 00 минут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 (время московское).</w:t>
      </w:r>
    </w:p>
    <w:p>
      <w:pPr>
        <w:pStyle w:val="Normal"/>
        <w:spacing w:lineRule="auto" w:line="240" w:before="0" w:after="0"/>
        <w:ind w:firstLine="709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>2.7. Место, дата и время проведения аукциона: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Начало проведения аукциона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29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ноября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 2023 года в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15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 часов 00 минут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(время московское)</w:t>
      </w:r>
      <w:r>
        <w:rPr>
          <w:rFonts w:cs="Times New Roman" w:ascii="Times New Roman" w:hAnsi="Times New Roman"/>
          <w:sz w:val="24"/>
          <w:szCs w:val="24"/>
        </w:rPr>
        <w:t xml:space="preserve"> по адресу: г. Москва, Варшавское шоссе, 39А, 10 этаж, Ситуационный центр.  </w:t>
      </w:r>
    </w:p>
    <w:p>
      <w:pPr>
        <w:pStyle w:val="Normal"/>
        <w:keepNext w:val="true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участников аукциона проводится в месте проведения аукциона</w:t>
        <w:br/>
      </w:r>
      <w:bookmarkStart w:id="0" w:name="_GoBack"/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29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ноября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2023 года с 14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:00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до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14:30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</w:t>
      </w:r>
      <w:bookmarkEnd w:id="0"/>
      <w:r>
        <w:rPr>
          <w:rFonts w:ascii="Times New Roman" w:hAnsi="Times New Roman"/>
          <w:sz w:val="24"/>
          <w:szCs w:val="24"/>
        </w:rPr>
        <w:t>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 10 этаж.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 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 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199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4"/>
        <w:gridCol w:w="3795"/>
        <w:gridCol w:w="1620"/>
        <w:gridCol w:w="1890"/>
        <w:gridCol w:w="1940"/>
      </w:tblGrid>
      <w:tr>
        <w:trPr>
          <w:trHeight w:val="95" w:hRule="atLeast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лота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Начальная цена, руб.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«Шаг аукциона» руб.</w:t>
            </w:r>
          </w:p>
        </w:tc>
      </w:tr>
      <w:tr>
        <w:trPr>
          <w:trHeight w:val="95" w:hRule="atLeast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Участок на реке Линда, расположенный в районе д. Мыс, г.о. Бор, Нижегородская область.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6 560,00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6 560,00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328,00</w:t>
            </w:r>
          </w:p>
        </w:tc>
      </w:tr>
    </w:tbl>
    <w:p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8.2.</w:t>
      </w: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  <w:t> Порядок внесения задатка: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f4"/>
        <w:tblW w:w="1020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1"/>
        <w:gridCol w:w="7408"/>
      </w:tblGrid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>
          <w:trHeight w:val="563" w:hRule="atLeast"/>
        </w:trPr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задатка в Федеральный бюджет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г.Москве (Московско-Окское территориальное управление Федерального агентства по рыболовству л/сч 05731873990)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Код в платежном поручении (поле 22)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0003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</w:tbl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</w:r>
    </w:p>
    <w:p>
      <w:pPr>
        <w:pStyle w:val="ConsPlus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8.3. Организатор аукциона </w:t>
      </w:r>
      <w:r>
        <w:rPr>
          <w:rFonts w:cs="Times New Roman" w:ascii="Times New Roman" w:hAnsi="Times New Roman"/>
          <w:color w:val="000000"/>
          <w:sz w:val="24"/>
          <w:szCs w:val="24"/>
        </w:rPr>
        <w:t>возвращает задаток</w:t>
      </w:r>
      <w:r>
        <w:rPr>
          <w:rFonts w:cs="Times New Roman" w:ascii="Times New Roman" w:hAnsi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  <w:br/>
        <w:t>в аукционе; подписания протокола рассмотрения заявок об участии в аукционе, в случае</w:t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>
      <w:pPr>
        <w:pStyle w:val="ConsPlus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Победителю аукциона с временного счета задаток возвращается в соответствии</w:t>
        <w:br/>
        <w:t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размере платы, которую обязан перечислить за предоставление рыбоводного участка.</w:t>
      </w:r>
    </w:p>
    <w:p>
      <w:pPr>
        <w:pStyle w:val="ConsPlus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9.</w:t>
      </w:r>
      <w:r>
        <w:rPr>
          <w:rFonts w:cs="Times New Roman" w:ascii="Times New Roman" w:hAnsi="Times New Roman"/>
          <w:bCs/>
          <w:sz w:val="24"/>
          <w:szCs w:val="24"/>
        </w:rPr>
        <w:t xml:space="preserve"> Порядок внесения платы </w:t>
      </w:r>
      <w:r>
        <w:rPr>
          <w:rFonts w:cs="Times New Roman" w:ascii="Times New Roman" w:hAnsi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  <w:br/>
        <w:t>от проведения аукционов на право заключения договора.</w:t>
      </w:r>
    </w:p>
    <w:p>
      <w:pPr>
        <w:pStyle w:val="ConsPlusNormal"/>
        <w:spacing w:lineRule="auto" w:line="240"/>
        <w:ind w:firstLine="709"/>
        <w:jc w:val="both"/>
        <w:rPr/>
      </w:pPr>
      <w:r>
        <w:rPr>
          <w:rFonts w:eastAsia="Calibri" w:cs="Times New Roman" w:ascii="Times New Roman" w:hAnsi="Times New Roman" w:eastAsiaTheme="minorHAnsi"/>
          <w:bCs/>
          <w:color w:val="auto"/>
          <w:kern w:val="0"/>
          <w:sz w:val="24"/>
          <w:szCs w:val="24"/>
          <w:lang w:val="ru-RU" w:eastAsia="en-US" w:bidi="ar-SA"/>
        </w:rPr>
        <w:t>9.1. 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Победитель аукциона в течение 10 рабочих дней со дня</w:t>
      </w:r>
      <w:r>
        <w:rPr>
          <w:rFonts w:eastAsia="Calibri" w:cs="Times New Roman" w:ascii="Times New Roman" w:hAnsi="Times New Roman" w:eastAsiaTheme="minorHAnsi"/>
          <w:bCs/>
          <w:color w:val="auto"/>
          <w:kern w:val="0"/>
          <w:sz w:val="24"/>
          <w:szCs w:val="24"/>
          <w:lang w:val="ru-RU" w:eastAsia="en-US" w:bidi="ar-SA"/>
        </w:rPr>
        <w:t xml:space="preserve"> получения 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уведомления</w:t>
        <w:br/>
        <w:t>о размере необходимой платы за предоставление рыбоводного участка перечисляет</w:t>
        <w:br/>
        <w:t xml:space="preserve">ее </w:t>
      </w:r>
      <w:r>
        <w:rPr>
          <w:rFonts w:eastAsia="Calibri" w:cs="Times New Roman" w:ascii="Times New Roman" w:hAnsi="Times New Roman" w:eastAsiaTheme="minorHAnsi"/>
          <w:bCs/>
          <w:color w:val="auto"/>
          <w:kern w:val="0"/>
          <w:sz w:val="24"/>
          <w:szCs w:val="24"/>
          <w:lang w:val="ru-RU" w:eastAsia="en-US" w:bidi="ar-SA"/>
        </w:rPr>
        <w:t>по следующим реквизитам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4"/>
          <w:szCs w:val="24"/>
          <w:lang w:val="ru-RU" w:eastAsia="en-US" w:bidi="ar-SA"/>
        </w:rPr>
        <w:t>:</w:t>
      </w:r>
    </w:p>
    <w:p>
      <w:pPr>
        <w:pStyle w:val="ConsPlusNormal"/>
        <w:spacing w:lineRule="auto" w:line="240"/>
        <w:ind w:firstLine="709"/>
        <w:jc w:val="both"/>
        <w:rPr>
          <w:rFonts w:ascii="Times New Roman" w:hAnsi="Times New Roman" w:eastAsia="Calibri" w:cs="Times New Roman" w:eastAsiaTheme="minorHAnsi"/>
          <w:color w:val="auto"/>
          <w:kern w:val="0"/>
          <w:sz w:val="24"/>
          <w:szCs w:val="24"/>
          <w:lang w:val="ru-RU" w:eastAsia="en-US" w:bidi="ar-SA"/>
        </w:rPr>
      </w:pPr>
      <w:r>
        <w:rPr>
          <w:rFonts w:eastAsia="Calibri" w:cs="Times New Roman" w:eastAsiaTheme="minorHAnsi" w:ascii="Times New Roman" w:hAnsi="Times New Roman"/>
          <w:color w:val="auto"/>
          <w:kern w:val="0"/>
          <w:sz w:val="24"/>
          <w:szCs w:val="24"/>
          <w:lang w:val="ru-RU" w:eastAsia="en-US" w:bidi="ar-SA"/>
        </w:rPr>
      </w:r>
    </w:p>
    <w:tbl>
      <w:tblPr>
        <w:tblStyle w:val="af4"/>
        <w:tblW w:w="1020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2"/>
        <w:gridCol w:w="7407"/>
      </w:tblGrid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Телефоны/факсы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(499) 611 45 76 – главный бухгалтер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 Москве (Московско-Окское территориальное управление Федерального агентства по рыболовству л/сч 04731873990)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КБК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07611206030016000120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ОКФС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ОКПО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84893960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ОКОГУ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1325060</w:t>
            </w:r>
          </w:p>
        </w:tc>
      </w:tr>
      <w:tr>
        <w:trPr/>
        <w:tc>
          <w:tcPr>
            <w:tcW w:w="279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ОКВЭД</w:t>
            </w:r>
          </w:p>
        </w:tc>
        <w:tc>
          <w:tcPr>
            <w:tcW w:w="740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ind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84.11.1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 задаток победителя аукциона – в течение 3 рабочих дней со дня подписания протокола аукциона;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 плата – в течение 3 рабочих дней со дня ее поступления на счет.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10. Платы за представление документации об аукционе: не установлена.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11. </w:t>
      </w:r>
      <w:r>
        <w:rPr>
          <w:rFonts w:cs="Times New Roman" w:ascii="Times New Roman" w:hAnsi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методикой</w:t>
      </w:r>
      <w:r>
        <w:rPr>
          <w:rFonts w:cs="Times New Roman" w:ascii="Times New Roman" w:hAnsi="Times New Roman"/>
          <w:sz w:val="24"/>
          <w:szCs w:val="24"/>
        </w:rPr>
        <w:t xml:space="preserve"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рыбоводного; сведения об объектах рыбоводной инфраструктуры; мероприятия, которые относятся           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cs="Times New Roman" w:ascii="Times New Roman" w:hAnsi="Times New Roman"/>
          <w:sz w:val="24"/>
          <w:szCs w:val="24"/>
        </w:rPr>
        <w:t>аквакультуры; ответственность сторон приведены в Приложении № 3 к документации                    об аукционе.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/>
        <w:drawing>
          <wp:inline distT="0" distB="0" distL="0" distR="0">
            <wp:extent cx="5918200" cy="7772400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type w:val="nextPage"/>
      <w:pgSz w:w="11906" w:h="16838"/>
      <w:pgMar w:left="1134" w:right="567" w:gutter="0" w:header="709" w:top="1134" w:footer="0" w:bottom="993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18804668"/>
    </w:sdtPr>
    <w:sdtContent>
      <w:p>
        <w:pPr>
          <w:pStyle w:val="Style27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cs="Times New Roman" w:ascii="Times New Roman" w:hAnsi="Times New Roman"/>
            <w:sz w:val="20"/>
            <w:szCs w:val="20"/>
          </w:rPr>
          <w:fldChar w:fldCharType="begin"/>
        </w:r>
        <w:r>
          <w:rPr>
            <w:sz w:val="20"/>
            <w:szCs w:val="20"/>
            <w:rFonts w:cs="Times New Roman" w:ascii="Times New Roman" w:hAnsi="Times New Roman"/>
          </w:rPr>
          <w:instrText> PAGE </w:instrText>
        </w:r>
        <w:r>
          <w:rPr>
            <w:sz w:val="20"/>
            <w:szCs w:val="20"/>
            <w:rFonts w:cs="Times New Roman" w:ascii="Times New Roman" w:hAnsi="Times New Roman"/>
          </w:rPr>
          <w:fldChar w:fldCharType="separate"/>
        </w:r>
        <w:r>
          <w:rPr>
            <w:sz w:val="20"/>
            <w:szCs w:val="20"/>
            <w:rFonts w:cs="Times New Roman" w:ascii="Times New Roman" w:hAnsi="Times New Roman"/>
          </w:rPr>
          <w:t>5</w:t>
        </w:r>
        <w:r>
          <w:rPr>
            <w:sz w:val="20"/>
            <w:szCs w:val="20"/>
            <w:rFonts w:cs="Times New Roman" w:ascii="Times New Roman" w:hAnsi="Times New Roman"/>
          </w:rPr>
          <w:fldChar w:fldCharType="end"/>
        </w:r>
      </w:p>
    </w:sdtContent>
  </w:sdt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a1ae0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нтернет-ссылка"/>
    <w:basedOn w:val="DefaultParagraphFont"/>
    <w:uiPriority w:val="99"/>
    <w:unhideWhenUsed/>
    <w:rsid w:val="00ea1ae0"/>
    <w:rPr>
      <w:color w:val="0000FF"/>
      <w:u w:val="single"/>
    </w:rPr>
  </w:style>
  <w:style w:type="character" w:styleId="3" w:customStyle="1">
    <w:name w:val="Основной текст (3)_"/>
    <w:basedOn w:val="DefaultParagraphFont"/>
    <w:link w:val="30"/>
    <w:qFormat/>
    <w:rsid w:val="00ea1ae0"/>
    <w:rPr>
      <w:rFonts w:ascii="Times New Roman" w:hAnsi="Times New Roman" w:eastAsia="Times New Roman" w:cs="Times New Roman"/>
      <w:b/>
      <w:bCs/>
      <w:shd w:fill="FFFFFF" w:val="clear"/>
    </w:rPr>
  </w:style>
  <w:style w:type="character" w:styleId="2" w:customStyle="1">
    <w:name w:val="Основной текст (2)"/>
    <w:basedOn w:val="DefaultParagraphFont"/>
    <w:qFormat/>
    <w:rsid w:val="00ea1ae0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8101a6"/>
    <w:rPr/>
  </w:style>
  <w:style w:type="character" w:styleId="Style17" w:customStyle="1">
    <w:name w:val="Нижний колонтитул Знак"/>
    <w:basedOn w:val="DefaultParagraphFont"/>
    <w:uiPriority w:val="99"/>
    <w:qFormat/>
    <w:rsid w:val="008101a6"/>
    <w:rPr/>
  </w:style>
  <w:style w:type="character" w:styleId="Style18" w:customStyle="1">
    <w:name w:val="Схема документа Знак"/>
    <w:basedOn w:val="DefaultParagraphFont"/>
    <w:uiPriority w:val="99"/>
    <w:semiHidden/>
    <w:qFormat/>
    <w:rsid w:val="00de1a7a"/>
    <w:rPr>
      <w:rFonts w:ascii="Tahoma" w:hAnsi="Tahoma" w:cs="Tahoma"/>
      <w:sz w:val="16"/>
      <w:szCs w:val="16"/>
    </w:rPr>
  </w:style>
  <w:style w:type="character" w:styleId="FontStyle16">
    <w:name w:val="Font Style16"/>
    <w:qFormat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FontStyle15">
    <w:name w:val="Font Style15"/>
    <w:qFormat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21">
    <w:name w:val="Основной текст (2)_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u w:val="none"/>
    </w:rPr>
  </w:style>
  <w:style w:type="character" w:styleId="22">
    <w:name w:val="Заголовок 2 Знак"/>
    <w:qFormat/>
    <w:rPr>
      <w:rFonts w:ascii="Calibri Light" w:hAnsi="Calibri Light" w:eastAsia="Times New Roman" w:cs="Times New Roman"/>
      <w:b/>
      <w:bCs/>
      <w:color w:val="5B9BD5"/>
      <w:sz w:val="26"/>
      <w:szCs w:val="26"/>
    </w:rPr>
  </w:style>
  <w:style w:type="character" w:styleId="FootnoteCharacters">
    <w:name w:val="Footnote Characters"/>
    <w:qFormat/>
    <w:rPr>
      <w:vertAlign w:val="superscript"/>
    </w:rPr>
  </w:style>
  <w:style w:type="character" w:styleId="Style19">
    <w:name w:val="Текст сноски Знак"/>
    <w:qFormat/>
    <w:rPr>
      <w:sz w:val="20"/>
      <w:szCs w:val="20"/>
    </w:rPr>
  </w:style>
  <w:style w:type="character" w:styleId="Appleconvertedspace">
    <w:name w:val="apple-converted-space"/>
    <w:qFormat/>
    <w:rPr/>
  </w:style>
  <w:style w:type="character" w:styleId="1">
    <w:name w:val="Заголовок 1 Знак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Style20" w:customStyle="1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ConsPlusNormal" w:customStyle="1">
    <w:name w:val="ConsPlusNormal"/>
    <w:qFormat/>
    <w:rsid w:val="00ea1ae0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ConsPlusNonformat" w:customStyle="1">
    <w:name w:val="ConsPlusNonformat"/>
    <w:qFormat/>
    <w:rsid w:val="00ea1ae0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31" w:customStyle="1">
    <w:name w:val="Основной текст (3)"/>
    <w:basedOn w:val="Normal"/>
    <w:link w:val="3"/>
    <w:qFormat/>
    <w:rsid w:val="00ea1ae0"/>
    <w:pPr>
      <w:widowControl w:val="false"/>
      <w:shd w:val="clear" w:color="auto" w:fill="FFFFFF"/>
      <w:spacing w:lineRule="exact" w:line="274" w:before="480" w:after="480"/>
      <w:jc w:val="center"/>
    </w:pPr>
    <w:rPr>
      <w:rFonts w:ascii="Times New Roman" w:hAnsi="Times New Roman" w:eastAsia="Times New Roman" w:cs="Times New Roman"/>
      <w:b/>
      <w:bCs/>
    </w:rPr>
  </w:style>
  <w:style w:type="paragraph" w:styleId="BalloonText">
    <w:name w:val="Balloon Text"/>
    <w:basedOn w:val="Normal"/>
    <w:uiPriority w:val="99"/>
    <w:semiHidden/>
    <w:unhideWhenUsed/>
    <w:qFormat/>
    <w:rsid w:val="008e78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1" w:customStyle="1">
    <w:name w:val="Обычный1"/>
    <w:qFormat/>
    <w:rsid w:val="009e7a6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14281f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3e696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 w:customStyle="1">
    <w:name w:val="Колонтитул"/>
    <w:basedOn w:val="Normal"/>
    <w:qFormat/>
    <w:pPr/>
    <w:rPr/>
  </w:style>
  <w:style w:type="paragraph" w:styleId="Style26">
    <w:name w:val="Верхний и нижний колонтитулы"/>
    <w:basedOn w:val="Normal"/>
    <w:qFormat/>
    <w:pPr/>
    <w:rPr/>
  </w:style>
  <w:style w:type="paragraph" w:styleId="Style27">
    <w:name w:val="Header"/>
    <w:basedOn w:val="Normal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3d5a7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42118e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ocumentMap">
    <w:name w:val="Document Map"/>
    <w:basedOn w:val="Normal"/>
    <w:uiPriority w:val="99"/>
    <w:semiHidden/>
    <w:unhideWhenUsed/>
    <w:qFormat/>
    <w:rsid w:val="00de1a7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61">
    <w:name w:val="Style6"/>
    <w:basedOn w:val="Normal"/>
    <w:qFormat/>
    <w:pPr>
      <w:widowControl w:val="false"/>
      <w:spacing w:lineRule="exact" w:line="271" w:before="0" w:after="0"/>
    </w:pPr>
    <w:rPr>
      <w:rFonts w:ascii="Times New Roman" w:hAnsi="Times New Roman" w:eastAsia="Times New Roman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59"/>
    <w:rsid w:val="00ea1ae0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Сетка таблицы светлая1"/>
    <w:basedOn w:val="a1"/>
    <w:uiPriority w:val="40"/>
    <w:rsid w:val="00e40f0d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hyperlink" Target="mailto:monitoring@moktu.ru" TargetMode="Externa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CBD5C-8FDC-4464-B214-2813AAA2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Application>LibreOffice/7.2.2.2$Windows_X86_64 LibreOffice_project/02b2acce88a210515b4a5bb2e46cbfb63fe97d56</Application>
  <AppVersion>15.0000</AppVersion>
  <Pages>5</Pages>
  <Words>1302</Words>
  <Characters>8863</Characters>
  <CharactersWithSpaces>10173</CharactersWithSpaces>
  <Paragraphs>127</Paragraphs>
  <Company>USN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dc:description/>
  <dc:language>ru-RU</dc:language>
  <cp:lastModifiedBy/>
  <dcterms:modified xsi:type="dcterms:W3CDTF">2023-10-23T16:44:43Z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