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5076"/>
        <w:gridCol w:w="5129"/>
      </w:tblGrid>
      <w:tr w:rsidR="00CC1595">
        <w:tc>
          <w:tcPr>
            <w:tcW w:w="5076" w:type="dxa"/>
            <w:shd w:val="clear" w:color="auto" w:fill="auto"/>
          </w:tcPr>
          <w:p w:rsidR="00CC1595" w:rsidRDefault="00CC15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128" w:type="dxa"/>
            <w:shd w:val="clear" w:color="auto" w:fill="auto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Утверждено</w:t>
            </w:r>
          </w:p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 «21» апреля 2023 г. № 25</w:t>
            </w:r>
          </w:p>
        </w:tc>
      </w:tr>
    </w:tbl>
    <w:p w:rsidR="00CC1595" w:rsidRDefault="00CC15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Документация об аукционе</w:t>
      </w:r>
    </w:p>
    <w:p w:rsidR="00CC1595" w:rsidRDefault="00B734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bCs/>
          <w:sz w:val="32"/>
          <w:szCs w:val="32"/>
        </w:rPr>
        <w:t xml:space="preserve">право заключения договора пользования </w:t>
      </w:r>
      <w:r>
        <w:rPr>
          <w:rFonts w:ascii="Times New Roman" w:hAnsi="Times New Roman"/>
          <w:b/>
          <w:sz w:val="32"/>
          <w:szCs w:val="32"/>
        </w:rPr>
        <w:t xml:space="preserve">рыбоводным участком, расположенным на водном объекте </w:t>
      </w:r>
    </w:p>
    <w:p w:rsidR="00CC1595" w:rsidRDefault="00B7347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(или) их частях, на территории Тверской области, для</w:t>
      </w:r>
      <w:r>
        <w:rPr>
          <w:rFonts w:ascii="Times New Roman" w:hAnsi="Times New Roman"/>
          <w:b/>
          <w:bCs/>
          <w:sz w:val="32"/>
          <w:szCs w:val="32"/>
        </w:rPr>
        <w:t xml:space="preserve"> осуществления аквакультуры (рыбоводства)</w:t>
      </w: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CC1595" w:rsidRDefault="00B7347B">
      <w:pPr>
        <w:widowControl w:val="0"/>
        <w:spacing w:after="0" w:line="240" w:lineRule="auto"/>
        <w:ind w:firstLine="709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Содержание: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Сведения, указанные в извещении о проведении аукциона.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Требования к заявителям.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Требования</w:t>
      </w:r>
      <w:r>
        <w:rPr>
          <w:rFonts w:ascii="Times New Roman" w:hAnsi="Times New Roman"/>
          <w:bCs/>
          <w:sz w:val="24"/>
          <w:szCs w:val="24"/>
        </w:rPr>
        <w:t xml:space="preserve"> к содержанию и соблюдению формы заявки об участии в аукционе </w:t>
      </w:r>
      <w:r>
        <w:rPr>
          <w:rFonts w:ascii="Times New Roman" w:hAnsi="Times New Roman"/>
          <w:bCs/>
          <w:sz w:val="24"/>
          <w:szCs w:val="24"/>
        </w:rPr>
        <w:br/>
        <w:t>и инструкции по ее заполнению</w:t>
      </w:r>
      <w:r>
        <w:rPr>
          <w:rFonts w:ascii="Times New Roman" w:hAnsi="Times New Roman"/>
          <w:sz w:val="24"/>
          <w:szCs w:val="24"/>
        </w:rPr>
        <w:t>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Порядок отзыва заявок об участии в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6. Формы, порядок, даты начала и окончания предоставления заявителям </w:t>
      </w:r>
      <w:r>
        <w:rPr>
          <w:rFonts w:ascii="Times New Roman" w:hAnsi="Times New Roman"/>
          <w:bCs/>
          <w:sz w:val="24"/>
          <w:szCs w:val="24"/>
        </w:rPr>
        <w:t>разъяснений положений документации об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Место, дата и время начала рассмотрения комиссией заявок об участии в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Срок и порядок внесения задатка.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Условия допуска к участию в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Срок, в течение которого должен быть заключе</w:t>
      </w:r>
      <w:r>
        <w:rPr>
          <w:rFonts w:ascii="Times New Roman" w:hAnsi="Times New Roman"/>
          <w:sz w:val="24"/>
          <w:szCs w:val="24"/>
        </w:rPr>
        <w:t>н договор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1. Форма заявки на участие в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2. Образец оформления конверта с заявкой.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3. Лот № 1 и проект договора о предоставлении рыбоводного участка.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4. Лот № 2 и проект договора о предоставлении </w:t>
      </w:r>
      <w:r>
        <w:rPr>
          <w:rFonts w:ascii="Times New Roman" w:hAnsi="Times New Roman"/>
          <w:sz w:val="24"/>
          <w:szCs w:val="24"/>
        </w:rPr>
        <w:t>рыбоводного участка.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5. Лот № 3 и проект договора о предоставлении рыбоводного участка.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tabs>
          <w:tab w:val="left" w:pos="79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Настоящая документация разработана в соответствии с Гражданским кодексом Российской Федерации, Федеральным законом от 02.07.2013 № 148-ФЗ «Об аквакультуре (рыбоводстве) и о внесении изменений в отдельные законодательные акты Российской Федерации» (дал</w:t>
      </w:r>
      <w:r>
        <w:rPr>
          <w:rFonts w:ascii="Times New Roman" w:hAnsi="Times New Roman"/>
          <w:sz w:val="24"/>
          <w:szCs w:val="24"/>
        </w:rPr>
        <w:t xml:space="preserve">ее – Закон об аквакультуре) и постановлением Правительства Российской Федерации от 15.05.2014 № 450 «Об утверждении Правил организации и проведения торгов (конкурсов, аукционов) на право заключения договора пользования рыбоводным участком» </w:t>
      </w:r>
      <w:r>
        <w:rPr>
          <w:rFonts w:ascii="Times New Roman" w:hAnsi="Times New Roman"/>
          <w:sz w:val="24"/>
          <w:szCs w:val="24"/>
        </w:rPr>
        <w:br/>
        <w:t>(далее – Правил</w:t>
      </w:r>
      <w:r>
        <w:rPr>
          <w:rFonts w:ascii="Times New Roman" w:hAnsi="Times New Roman"/>
          <w:sz w:val="24"/>
          <w:szCs w:val="24"/>
        </w:rPr>
        <w:t>а торгов).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Настоящая документация определяет процедуру проведения торгов в форме аукциона на право заключения договора пользования рыбоводным участком для осуществления аквакультуры (рыбоводства).</w:t>
      </w:r>
    </w:p>
    <w:p w:rsidR="00CC1595" w:rsidRDefault="00B734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Название аукциона – «Аукцион на право заключения </w:t>
      </w:r>
      <w:r>
        <w:rPr>
          <w:rFonts w:ascii="Times New Roman" w:hAnsi="Times New Roman"/>
          <w:sz w:val="24"/>
          <w:szCs w:val="24"/>
        </w:rPr>
        <w:t>договора пользования рыбоводным участком, расположенным на водном объекте и (или) их частях, на территории Тверской области, для осуществления аквакультуры (рыбоводства) далее – Аукцион)».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B7347B">
      <w:pPr>
        <w:pStyle w:val="ConsPlusNormal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ведения, указанные в извещении о проведении аукциона</w:t>
      </w:r>
    </w:p>
    <w:p w:rsidR="00CC1595" w:rsidRDefault="00CC1595">
      <w:pPr>
        <w:pStyle w:val="ConsPlusNormal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C1595" w:rsidRDefault="00B7347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Орг</w:t>
      </w:r>
      <w:r>
        <w:rPr>
          <w:rFonts w:ascii="Times New Roman" w:hAnsi="Times New Roman"/>
          <w:sz w:val="24"/>
          <w:szCs w:val="24"/>
        </w:rPr>
        <w:t>анизатор аукциона: Московско-Окское территориальное управление Федерального агентства по рыболовству.</w:t>
      </w:r>
    </w:p>
    <w:p w:rsidR="00CC1595" w:rsidRDefault="00B7347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Решение о проведении аукциона принято в соответствии с приказом </w:t>
      </w:r>
      <w:r>
        <w:rPr>
          <w:rFonts w:ascii="Times New Roman" w:hAnsi="Times New Roman"/>
          <w:sz w:val="24"/>
          <w:szCs w:val="24"/>
          <w:lang w:eastAsia="ar-SA"/>
        </w:rPr>
        <w:t xml:space="preserve">Московско-Окского территориального управления Федерального агентства по рыболовству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«__» апреля 2023 г. №__.</w:t>
      </w:r>
    </w:p>
    <w:p w:rsidR="00CC1595" w:rsidRDefault="00B7347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Место нахождения: 117105, г. Москва, Варшавское ш., д. 39А.</w:t>
      </w:r>
    </w:p>
    <w:p w:rsidR="00CC1595" w:rsidRDefault="00B7347B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Почтовый адрес: 117105, г. Москва, Варшавское ш., д. 39А.</w:t>
      </w:r>
    </w:p>
    <w:p w:rsidR="00CC1595" w:rsidRDefault="00B7347B">
      <w:pPr>
        <w:widowControl w:val="0"/>
        <w:spacing w:after="0" w:line="240" w:lineRule="auto"/>
        <w:ind w:firstLine="709"/>
        <w:jc w:val="both"/>
        <w:outlineLvl w:val="0"/>
        <w:rPr>
          <w:rStyle w:val="22"/>
          <w:rFonts w:eastAsia="Calibri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hyperlink r:id="rId7">
        <w:r>
          <w:rPr>
            <w:rFonts w:ascii="Times New Roman" w:hAnsi="Times New Roman"/>
            <w:sz w:val="24"/>
            <w:szCs w:val="24"/>
            <w:lang w:val="en-US"/>
          </w:rPr>
          <w:t>monitoring</w:t>
        </w:r>
        <w:r>
          <w:rPr>
            <w:rFonts w:ascii="Times New Roman" w:hAnsi="Times New Roman"/>
            <w:sz w:val="24"/>
            <w:szCs w:val="24"/>
          </w:rPr>
          <w:t>@mokt</w:t>
        </w:r>
        <w:r>
          <w:rPr>
            <w:rFonts w:ascii="Times New Roman" w:hAnsi="Times New Roman"/>
            <w:sz w:val="24"/>
            <w:szCs w:val="24"/>
            <w:lang w:val="en-US"/>
          </w:rPr>
          <w:t>u</w:t>
        </w:r>
        <w:r>
          <w:rPr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Style w:val="-"/>
          <w:color w:val="000000"/>
          <w:sz w:val="24"/>
          <w:szCs w:val="24"/>
        </w:rPr>
        <w:t>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Телефоны: 8-499-</w:t>
      </w:r>
      <w:r>
        <w:rPr>
          <w:rFonts w:ascii="Times New Roman" w:hAnsi="Times New Roman"/>
          <w:color w:val="000000"/>
          <w:sz w:val="24"/>
          <w:szCs w:val="24"/>
        </w:rPr>
        <w:t>611-17-29.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Предмет аукциона: Право заключения договора пользования рыбоводным участком, расположенным на водном объекте и (или) их частях, на территории Тверской области, для осуществления аквакультуры (рыбоводства).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 является открытым и провод</w:t>
      </w:r>
      <w:r>
        <w:rPr>
          <w:rFonts w:ascii="Times New Roman" w:hAnsi="Times New Roman"/>
          <w:sz w:val="24"/>
          <w:szCs w:val="24"/>
        </w:rPr>
        <w:t>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лотов, выставляемых на аукцион – 3.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рыбоводном участке, включая его ме</w:t>
      </w:r>
      <w:r>
        <w:rPr>
          <w:rFonts w:ascii="Times New Roman" w:hAnsi="Times New Roman"/>
          <w:sz w:val="24"/>
          <w:szCs w:val="24"/>
        </w:rPr>
        <w:t xml:space="preserve">стоположение, площадь, границы, географическую карту и (или) схему рыбоводного участка, а также ограничения, связанные </w:t>
      </w:r>
      <w:r>
        <w:rPr>
          <w:rFonts w:ascii="Times New Roman" w:hAnsi="Times New Roman"/>
          <w:sz w:val="24"/>
          <w:szCs w:val="24"/>
        </w:rPr>
        <w:br/>
        <w:t>с использованием рыбоводного участка: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587" w:type="dxa"/>
        <w:jc w:val="center"/>
        <w:tblLayout w:type="fixed"/>
        <w:tblLook w:val="04A0" w:firstRow="1" w:lastRow="0" w:firstColumn="1" w:lastColumn="0" w:noHBand="0" w:noVBand="1"/>
      </w:tblPr>
      <w:tblGrid>
        <w:gridCol w:w="484"/>
        <w:gridCol w:w="599"/>
        <w:gridCol w:w="1982"/>
        <w:gridCol w:w="3120"/>
        <w:gridCol w:w="710"/>
        <w:gridCol w:w="1277"/>
        <w:gridCol w:w="1415"/>
      </w:tblGrid>
      <w:tr w:rsidR="00CC1595">
        <w:trPr>
          <w:trHeight w:val="2054"/>
          <w:tblHeader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 лота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03" w:right="-12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и месторасположение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 участка</w:t>
            </w:r>
          </w:p>
        </w:tc>
        <w:tc>
          <w:tcPr>
            <w:tcW w:w="312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Границы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Площадь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рыбоводного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участка (га)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Вид водополь-зования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6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Географические карты и (или) схемы рыбоводных участков</w:t>
            </w:r>
          </w:p>
        </w:tc>
      </w:tr>
      <w:tr w:rsidR="00CC1595">
        <w:trPr>
          <w:trHeight w:val="555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Песьево, Удомельский городской округ, Тверская область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 1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CC1595" w:rsidRDefault="00B734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CC1595" w:rsidRDefault="00CC159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595" w:rsidRDefault="00CC1595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CC1595" w:rsidRDefault="00B7347B">
            <w:pPr>
              <w:widowContro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№ 1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  <w:tr w:rsidR="00CC1595">
        <w:trPr>
          <w:trHeight w:val="1477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>
              <w:rPr>
                <w:rFonts w:ascii="Times New Roman" w:hAnsi="Times New Roman"/>
                <w:sz w:val="20"/>
                <w:szCs w:val="20"/>
              </w:rPr>
              <w:t>Удомля, Удомельский городской округ, Тверская область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 2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CC1595" w:rsidRDefault="00CC15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595" w:rsidRDefault="00B7347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№ 2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  <w:tr w:rsidR="00CC1595">
        <w:trPr>
          <w:trHeight w:val="1477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Кафтино, </w:t>
            </w:r>
          </w:p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Бологовский район в районе деревни Липно,</w:t>
            </w:r>
          </w:p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Указаны в Приложении №3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  <w:p w:rsidR="00CC1595" w:rsidRDefault="00CC15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Совместное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595" w:rsidRDefault="00B7347B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№ 3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 извещению</w:t>
            </w:r>
          </w:p>
        </w:tc>
      </w:tr>
    </w:tbl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Ограничения, связанные с использованием рыбоводного участка, установлены</w:t>
      </w:r>
      <w:r>
        <w:rPr>
          <w:rFonts w:ascii="Times New Roman" w:hAnsi="Times New Roman"/>
          <w:sz w:val="24"/>
          <w:szCs w:val="24"/>
        </w:rPr>
        <w:br/>
        <w:t>в соответствии с законодательство Российской Федерации.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Договор пользования рыбоводным участком будет заключен с победителем </w:t>
      </w:r>
      <w:r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hAnsi="Times New Roman"/>
          <w:sz w:val="24"/>
          <w:szCs w:val="24"/>
        </w:rPr>
        <w:br/>
        <w:t>сроком на 25 (двадцать пять) лет.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5. Организатор аукциона на основании заявки любого заинтересованного лица, поданной</w:t>
      </w:r>
      <w:r>
        <w:rPr>
          <w:rFonts w:ascii="Times New Roman" w:hAnsi="Times New Roman" w:cs="Times New Roman"/>
          <w:sz w:val="24"/>
          <w:szCs w:val="24"/>
        </w:rPr>
        <w:br/>
        <w:t xml:space="preserve">в письменной или электронной форме, в течение 2 рабочих дней со дня получения соответствующей заявки представляет заявителю </w:t>
      </w:r>
      <w:r>
        <w:rPr>
          <w:rFonts w:ascii="Times New Roman" w:hAnsi="Times New Roman" w:cs="Times New Roman"/>
          <w:sz w:val="24"/>
          <w:szCs w:val="24"/>
        </w:rPr>
        <w:t>документацию об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Документация об аукционе предоставляется на бумажном носителе либо в форме электронного документа.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о предоставлении документации об аукционе представляется в произвольной форме</w:t>
      </w:r>
      <w:r>
        <w:rPr>
          <w:rFonts w:ascii="Times New Roman" w:hAnsi="Times New Roman" w:cs="Times New Roman"/>
          <w:sz w:val="24"/>
          <w:szCs w:val="24"/>
        </w:rPr>
        <w:br/>
        <w:t>и должна содержать: название аукциона, номер т</w:t>
      </w:r>
      <w:r>
        <w:rPr>
          <w:rFonts w:ascii="Times New Roman" w:hAnsi="Times New Roman" w:cs="Times New Roman"/>
          <w:sz w:val="24"/>
          <w:szCs w:val="24"/>
        </w:rPr>
        <w:t>елефона, факса и электронной почты заинтересованного лица.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официального сайта, на котором размещена документация об аукционе: </w:t>
      </w:r>
      <w:hyperlink r:id="rId8">
        <w:r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torgi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gov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Место, дата, время начала и окончания срока подачи заявок об участии в аукционе: 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подачи заявок об участии в аукционе: </w:t>
      </w:r>
    </w:p>
    <w:p w:rsidR="00CC1595" w:rsidRDefault="00B7347B">
      <w:pPr>
        <w:pStyle w:val="ConsPlusNormal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Варшавское шоссе, д. 39 А, г. Москва, 117105 (1 этаж) в рабочие дни с 09 часов 00 минут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до 18 часов 00 минут (время московско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е), пятница: с 09 часов 00 минут до 16 часов 45 минут (время московское), перерыв с 13-00 до 13-45 (время московское),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предварительно позвонив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br/>
        <w:t>по телефону: 8-499-611-17-29 или заранее направить информацию о дате и времени передачи заявки на адрес электронн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ой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почты: </w:t>
      </w:r>
      <w:hyperlink r:id="rId9">
        <w:r>
          <w:rPr>
            <w:rFonts w:ascii="Times New Roman" w:hAnsi="Times New Roman" w:cs="Times New Roman"/>
            <w:sz w:val="24"/>
            <w:szCs w:val="24"/>
            <w:lang w:val="en-US"/>
          </w:rPr>
          <w:t>monitoring</w:t>
        </w:r>
        <w:r>
          <w:rPr>
            <w:rFonts w:ascii="Times New Roman" w:hAnsi="Times New Roman" w:cs="Times New Roman"/>
            <w:sz w:val="24"/>
            <w:szCs w:val="24"/>
          </w:rPr>
          <w:t>@mokt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u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-"/>
          <w:rFonts w:eastAsia="Calibri"/>
          <w:color w:val="000000"/>
          <w:sz w:val="24"/>
          <w:szCs w:val="24"/>
        </w:rPr>
        <w:t>.</w:t>
      </w:r>
    </w:p>
    <w:p w:rsidR="00CC1595" w:rsidRDefault="00B7347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начала подачи заявок на участие в аукционе: </w:t>
      </w:r>
      <w:r>
        <w:rPr>
          <w:rFonts w:ascii="Times New Roman" w:hAnsi="Times New Roman"/>
          <w:b/>
          <w:color w:val="000000"/>
          <w:sz w:val="24"/>
          <w:szCs w:val="24"/>
        </w:rPr>
        <w:t>«22» апреля 2023 года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09 часов 00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CC1595" w:rsidRDefault="00B73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окончания подачи заявок на участие в аукционе: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«22» мая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18 часов 00 минут</w:t>
      </w:r>
      <w:r>
        <w:rPr>
          <w:rFonts w:ascii="Times New Roman" w:hAnsi="Times New Roman"/>
          <w:color w:val="000000"/>
          <w:sz w:val="24"/>
          <w:szCs w:val="24"/>
        </w:rPr>
        <w:t xml:space="preserve"> (время московское).</w:t>
      </w:r>
    </w:p>
    <w:p w:rsidR="00CC1595" w:rsidRDefault="00B734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2.7. Место, дата и время проведения аукциона:</w:t>
      </w:r>
    </w:p>
    <w:p w:rsidR="00CC1595" w:rsidRDefault="00B7347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проведения аукциона </w:t>
      </w:r>
      <w:r>
        <w:rPr>
          <w:rFonts w:ascii="Times New Roman" w:hAnsi="Times New Roman"/>
          <w:b/>
          <w:color w:val="000000"/>
          <w:sz w:val="24"/>
          <w:szCs w:val="24"/>
        </w:rPr>
        <w:t>«24» мая</w:t>
      </w:r>
      <w:r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2023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12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39А, 10 этаж, Ситуационный центр.  </w:t>
      </w:r>
    </w:p>
    <w:p w:rsidR="00CC1595" w:rsidRDefault="00B7347B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</w:t>
      </w:r>
      <w:r>
        <w:rPr>
          <w:rFonts w:ascii="Times New Roman" w:hAnsi="Times New Roman"/>
          <w:sz w:val="24"/>
          <w:szCs w:val="24"/>
        </w:rPr>
        <w:t>я участников аукциона проводится в месте проведения аукциона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«24» мая 2023 года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 10:45 до 11:00</w:t>
      </w:r>
      <w:r>
        <w:rPr>
          <w:rFonts w:ascii="Times New Roman" w:hAnsi="Times New Roman"/>
          <w:sz w:val="24"/>
          <w:szCs w:val="24"/>
        </w:rPr>
        <w:t xml:space="preserve"> (время московское</w:t>
      </w:r>
      <w:r>
        <w:rPr>
          <w:rFonts w:ascii="Times New Roman" w:hAnsi="Times New Roman"/>
          <w:color w:val="000000"/>
          <w:sz w:val="24"/>
          <w:szCs w:val="24"/>
        </w:rPr>
        <w:t>). 10 этаж.</w:t>
      </w:r>
    </w:p>
    <w:p w:rsidR="00CC1595" w:rsidRDefault="00B7347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Начальная цена предмета аукциона, «шаг аукциона», а также размер задатка, порядок его внесения заявителями и возврата им, сро</w:t>
      </w:r>
      <w:r>
        <w:rPr>
          <w:rFonts w:ascii="Times New Roman" w:hAnsi="Times New Roman"/>
          <w:sz w:val="24"/>
          <w:szCs w:val="24"/>
        </w:rPr>
        <w:t>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2.8.1. Аук</w:t>
      </w:r>
      <w:r>
        <w:rPr>
          <w:rFonts w:ascii="Times New Roman" w:hAnsi="Times New Roman"/>
          <w:sz w:val="24"/>
          <w:szCs w:val="24"/>
        </w:rPr>
        <w:t>цион проводится путем повышения начальной цены предмета аукциона «шаг аукциона», при этом «шаг аукциона» устанавливается в размере 5 процентов начальной цены предмета аукциона, размер задатка устанавливается в размере 1000 процентов начальной цены предмета</w:t>
      </w:r>
      <w:r>
        <w:rPr>
          <w:rFonts w:ascii="Times New Roman" w:hAnsi="Times New Roman"/>
          <w:sz w:val="24"/>
          <w:szCs w:val="24"/>
        </w:rPr>
        <w:t xml:space="preserve"> аукциона:</w:t>
      </w: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595" w:rsidRDefault="00CC159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3683"/>
        <w:gridCol w:w="1619"/>
        <w:gridCol w:w="1893"/>
        <w:gridCol w:w="1895"/>
      </w:tblGrid>
      <w:tr w:rsidR="00CC1595">
        <w:trPr>
          <w:trHeight w:val="95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№ лота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Наименование рыбоводного участка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Начальная цена, руб.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Размер задатка, руб.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«Шаг аукциона» руб.</w:t>
            </w:r>
          </w:p>
        </w:tc>
      </w:tr>
      <w:tr w:rsidR="00CC1595">
        <w:trPr>
          <w:trHeight w:val="7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Песьево, Удомельский городской округ, Тверская область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160000,00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800,00</w:t>
            </w:r>
          </w:p>
        </w:tc>
      </w:tr>
      <w:tr w:rsidR="00CC1595">
        <w:trPr>
          <w:trHeight w:val="7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Удомля, Удомельский городской округ, </w:t>
            </w:r>
            <w:r>
              <w:rPr>
                <w:rFonts w:ascii="Times New Roman" w:hAnsi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180000,00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900,00</w:t>
            </w:r>
          </w:p>
        </w:tc>
      </w:tr>
      <w:tr w:rsidR="00CC1595">
        <w:trPr>
          <w:trHeight w:val="74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Озеро Кафтино, Бологовский район            в районе деревни Липно,</w:t>
            </w:r>
          </w:p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Тверская область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2286,00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22860,00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114,30</w:t>
            </w:r>
          </w:p>
        </w:tc>
      </w:tr>
    </w:tbl>
    <w:p w:rsidR="00CC1595" w:rsidRDefault="00CC159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Порядок внесения задатка: </w:t>
      </w:r>
      <w:r>
        <w:rPr>
          <w:rFonts w:ascii="Times New Roman" w:hAnsi="Times New Roman"/>
          <w:sz w:val="24"/>
          <w:szCs w:val="24"/>
        </w:rPr>
        <w:t xml:space="preserve">Задаток перечисляется до момента подачи заявки. Документы, </w:t>
      </w:r>
      <w:r>
        <w:rPr>
          <w:rFonts w:ascii="Times New Roman" w:hAnsi="Times New Roman"/>
          <w:sz w:val="24"/>
          <w:szCs w:val="24"/>
        </w:rPr>
        <w:t>подтверждающие перечисление задатка, заявитель обязан предоставить вместе                        с заявкой на участие в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счета, который открыт федеральному органу исполнительной власти для учета средств, находящихся во временном распоряж</w:t>
      </w:r>
      <w:r>
        <w:rPr>
          <w:rFonts w:ascii="Times New Roman" w:hAnsi="Times New Roman"/>
          <w:sz w:val="24"/>
          <w:szCs w:val="24"/>
        </w:rPr>
        <w:t>ении и на котором учитываются задатки участников аукциона: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93"/>
        <w:gridCol w:w="7521"/>
      </w:tblGrid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Московско-Окское ТУ Росрыболовства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Адрес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(юридический, фактический,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РФ, 117105, г. Москва, Варшавское шоссе,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д. 39А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Банковские реквизиты для перечисления задатка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Управление Федерального Казначейства по г. Москве (Московско-Окское территориальное управление Федерального агентства по рыболовс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тву л/сч 05731873990)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Номер счета получателя: 03212643000000017300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банка: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ГУ БАНКА РОССИИ ПО ЦФО//УФК ПО Г. МОСКВЕ г. Москва;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БИК банка: 004525988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Номер счета банка: 40102810545370000003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7702667310 / 772401001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Код в платежном поруч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ении (поле 22)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0003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45918000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1087746311047</w:t>
            </w:r>
          </w:p>
        </w:tc>
      </w:tr>
    </w:tbl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Назначение платежа – задаток участника аукциона на право заключения договора пользования рыбоводным участком.</w:t>
      </w:r>
    </w:p>
    <w:p w:rsidR="00CC1595" w:rsidRDefault="00B7347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2.8.3. Организатор аукциона </w:t>
      </w:r>
      <w:r>
        <w:rPr>
          <w:rFonts w:ascii="Times New Roman" w:hAnsi="Times New Roman" w:cs="Times New Roman"/>
          <w:color w:val="000000"/>
          <w:sz w:val="24"/>
          <w:szCs w:val="24"/>
        </w:rPr>
        <w:t>возвращает задаток</w:t>
      </w:r>
      <w:r>
        <w:rPr>
          <w:rFonts w:ascii="Times New Roman" w:hAnsi="Times New Roman" w:cs="Times New Roman"/>
          <w:sz w:val="24"/>
          <w:szCs w:val="24"/>
        </w:rPr>
        <w:t xml:space="preserve"> заявителям в течение 5 рабочих дней</w:t>
      </w:r>
      <w:r>
        <w:rPr>
          <w:rFonts w:ascii="Times New Roman" w:hAnsi="Times New Roman" w:cs="Times New Roman"/>
          <w:sz w:val="24"/>
          <w:szCs w:val="24"/>
        </w:rPr>
        <w:br/>
        <w:t xml:space="preserve">со </w:t>
      </w:r>
      <w:r>
        <w:rPr>
          <w:rFonts w:ascii="Times New Roman" w:hAnsi="Times New Roman" w:cs="Times New Roman"/>
          <w:sz w:val="24"/>
          <w:szCs w:val="24"/>
        </w:rPr>
        <w:t>дня: принятия решения об отказе от проведения аукциона; подписания протокола аукциона,</w:t>
      </w:r>
      <w:r>
        <w:rPr>
          <w:rFonts w:ascii="Times New Roman" w:hAnsi="Times New Roman" w:cs="Times New Roman"/>
          <w:sz w:val="24"/>
          <w:szCs w:val="24"/>
        </w:rPr>
        <w:br/>
        <w:t xml:space="preserve">в случае возвращении заявителю заявки об участии в аукционе, полученной после дня окончания приема таких заявок; поступления организатору аукциона уведомления об отзыве </w:t>
      </w:r>
      <w:r>
        <w:rPr>
          <w:rFonts w:ascii="Times New Roman" w:hAnsi="Times New Roman" w:cs="Times New Roman"/>
          <w:sz w:val="24"/>
          <w:szCs w:val="24"/>
        </w:rPr>
        <w:t>заявки</w:t>
      </w:r>
      <w:r>
        <w:rPr>
          <w:rFonts w:ascii="Times New Roman" w:hAnsi="Times New Roman" w:cs="Times New Roman"/>
          <w:sz w:val="24"/>
          <w:szCs w:val="24"/>
        </w:rPr>
        <w:br/>
        <w:t>об участии в аукционе; подписания протокола рассмотрения заявок об участии в аукционе,</w:t>
      </w:r>
      <w:r>
        <w:rPr>
          <w:rFonts w:ascii="Times New Roman" w:hAnsi="Times New Roman" w:cs="Times New Roman"/>
          <w:sz w:val="24"/>
          <w:szCs w:val="24"/>
        </w:rPr>
        <w:br/>
        <w:t>в случае не допуска к участию в аукционе; подписания протокола аукциона участникам,</w:t>
      </w:r>
      <w:r>
        <w:rPr>
          <w:rFonts w:ascii="Times New Roman" w:hAnsi="Times New Roman" w:cs="Times New Roman"/>
          <w:sz w:val="24"/>
          <w:szCs w:val="24"/>
        </w:rPr>
        <w:br/>
        <w:t>не победившим в аукционе.</w:t>
      </w:r>
    </w:p>
    <w:p w:rsidR="00CC1595" w:rsidRDefault="00B7347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Победителю аукциона с временного счета задаток возвр</w:t>
      </w:r>
      <w:r>
        <w:rPr>
          <w:rFonts w:ascii="Times New Roman" w:hAnsi="Times New Roman" w:cs="Times New Roman"/>
          <w:sz w:val="24"/>
          <w:szCs w:val="24"/>
        </w:rPr>
        <w:t>ащается в соответствии</w:t>
      </w:r>
      <w:r>
        <w:rPr>
          <w:rFonts w:ascii="Times New Roman" w:hAnsi="Times New Roman" w:cs="Times New Roman"/>
          <w:sz w:val="24"/>
          <w:szCs w:val="24"/>
        </w:rPr>
        <w:br/>
        <w:t>с нормативами распределения доходов между бюджетами бюджетной системы Российской Федерации, установленными Бюджетным кодексом Российской Федерации и законом (решением) о бюджете, а также победитель аукциона уведомляется о размере пла</w:t>
      </w:r>
      <w:r>
        <w:rPr>
          <w:rFonts w:ascii="Times New Roman" w:hAnsi="Times New Roman" w:cs="Times New Roman"/>
          <w:sz w:val="24"/>
          <w:szCs w:val="24"/>
        </w:rPr>
        <w:t>ты, которую обязан перечислить за предоставление рыбоводного участка.</w:t>
      </w:r>
    </w:p>
    <w:p w:rsidR="00CC1595" w:rsidRDefault="00B7347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Порядок внесения платы 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аукциона за предоставление рыбоводного участка 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банковские реквизиты счета, который открыт органу Федерального казначейства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в учреждении Централь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договора.</w:t>
      </w:r>
    </w:p>
    <w:p w:rsidR="00CC1595" w:rsidRDefault="00B7347B">
      <w:pPr>
        <w:pStyle w:val="af3"/>
        <w:widowControl w:val="0"/>
        <w:spacing w:beforeAutospacing="0" w:after="0" w:afterAutospacing="0"/>
        <w:ind w:firstLine="709"/>
        <w:jc w:val="both"/>
      </w:pPr>
      <w:r>
        <w:t>2.</w:t>
      </w:r>
      <w:r>
        <w:rPr>
          <w:bCs/>
        </w:rPr>
        <w:t xml:space="preserve">9.1. </w:t>
      </w:r>
      <w:r>
        <w:t>Победитель аукциона в течение 10 р</w:t>
      </w:r>
      <w:r>
        <w:t>абочих дней, со дня</w:t>
      </w:r>
      <w:r>
        <w:rPr>
          <w:bCs/>
        </w:rPr>
        <w:t xml:space="preserve"> получения </w:t>
      </w:r>
      <w:r>
        <w:t>уведомления</w:t>
      </w:r>
      <w:r>
        <w:br/>
        <w:t>о размере необходимой платы за предоставление рыбоводного участка, перечисляет</w:t>
      </w:r>
      <w:r>
        <w:br/>
        <w:t xml:space="preserve">ее </w:t>
      </w:r>
      <w:r>
        <w:rPr>
          <w:bCs/>
        </w:rPr>
        <w:t>по следующим реквизитам</w:t>
      </w:r>
      <w:r>
        <w:t>: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793"/>
        <w:gridCol w:w="6558"/>
      </w:tblGrid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полное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Московско-Окское территориальное управление Федерального агентства по рыболовству</w:t>
            </w:r>
          </w:p>
          <w:p w:rsidR="00CC1595" w:rsidRDefault="00CC1595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сокращенное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Московско-Окское ТУ Росрыболовства</w:t>
            </w:r>
          </w:p>
          <w:p w:rsidR="00CC1595" w:rsidRDefault="00CC1595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Адрес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(юридический, фактический, почтовый)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РФ, 117105, г. Москва, Варшавское шоссе,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д. 39А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Телефоны/факсы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(499) 611 45 76 – главный бухгалтер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Банковские реквизиты для перечисления платы за пр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едоставление рыбоводного участка в Федеральный бюджет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Федерального Казначейства по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г. Москве (Московско-Окское территориальное управление Федерального агентства по рыболовству л/сч 04731873990)</w:t>
            </w:r>
          </w:p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счета получателя: 03100643000000017300</w:t>
            </w:r>
          </w:p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банка: ГУ БАНКА РОССИИ ПО ЦФО//УФК ПО Г. МОСКВЕ г. Москва;</w:t>
            </w:r>
          </w:p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 банка: 004525988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Номер счета банка: 40102810545370000003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ИНН / КПП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7702667310 / 772401001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КБК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07611206030016000120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45918000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1087746311047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ОКФС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84893960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ОКОГУ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1325060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84.11.1</w:t>
            </w:r>
          </w:p>
        </w:tc>
      </w:tr>
    </w:tbl>
    <w:p w:rsidR="00CC1595" w:rsidRDefault="00CC1595">
      <w:pPr>
        <w:pStyle w:val="af3"/>
        <w:widowControl w:val="0"/>
        <w:spacing w:beforeAutospacing="0" w:after="0" w:afterAutospacing="0"/>
        <w:ind w:firstLine="709"/>
        <w:jc w:val="both"/>
      </w:pPr>
    </w:p>
    <w:p w:rsidR="00CC1595" w:rsidRDefault="00B734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от продажи права на закл</w:t>
      </w:r>
      <w:r>
        <w:rPr>
          <w:rFonts w:ascii="Times New Roman" w:hAnsi="Times New Roman"/>
          <w:sz w:val="24"/>
          <w:szCs w:val="24"/>
        </w:rPr>
        <w:t>ючение договора средства, состоящие из внесенных победителем аукциона задатка и платы, подлежат перечислению организатором аукциона в доход соответствующего бюджета в полном объеме в следующие сроки: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задаток победителя аукциона – в течение 3 рабочих дне</w:t>
      </w:r>
      <w:r>
        <w:rPr>
          <w:rFonts w:ascii="Times New Roman" w:hAnsi="Times New Roman"/>
          <w:sz w:val="24"/>
          <w:szCs w:val="24"/>
        </w:rPr>
        <w:t>й со дня подписания протокола аукциона;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плата – в течение 3 рабочих дней со дня ее поступления на счет.</w:t>
      </w:r>
    </w:p>
    <w:p w:rsidR="00CC1595" w:rsidRDefault="00B7347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10. Плата за представление документации об аукционе: не установлена.</w:t>
      </w:r>
    </w:p>
    <w:p w:rsidR="00CC1595" w:rsidRDefault="00B7347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Предмет договора, включающий срок договора; местоположение и площадь </w:t>
      </w:r>
      <w:r>
        <w:rPr>
          <w:rFonts w:ascii="Times New Roman" w:hAnsi="Times New Roman" w:cs="Times New Roman"/>
          <w:sz w:val="24"/>
          <w:szCs w:val="24"/>
        </w:rPr>
        <w:t>рыбоводного участка; объем и видовой состав объектов аквакультуры, подлежащих разведению</w:t>
      </w:r>
      <w:r>
        <w:rPr>
          <w:rFonts w:ascii="Times New Roman" w:hAnsi="Times New Roman" w:cs="Times New Roman"/>
          <w:sz w:val="24"/>
          <w:szCs w:val="24"/>
        </w:rPr>
        <w:br/>
        <w:t xml:space="preserve">и (или) содержанию, выращиванию, а также выпуску в водный объект и изъятию из водного объекта в границах рыбоводного участка, определенные в соответствии с </w:t>
      </w:r>
      <w:r>
        <w:rPr>
          <w:rFonts w:ascii="Times New Roman" w:hAnsi="Times New Roman" w:cs="Times New Roman"/>
          <w:color w:val="000000"/>
          <w:sz w:val="24"/>
          <w:szCs w:val="24"/>
        </w:rPr>
        <w:t>методикой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утвержденной Министерством сельского хозяйства Российской Федерации; основания и условия, определяющие изъятие объектов аквакультуры из водных объектов в границах рыбоводного участка; сведения об объектах рыбоводной инфраструктуры; мероприятия, которые отн</w:t>
      </w:r>
      <w:r>
        <w:rPr>
          <w:rFonts w:ascii="Times New Roman" w:hAnsi="Times New Roman" w:cs="Times New Roman"/>
          <w:sz w:val="24"/>
          <w:szCs w:val="24"/>
        </w:rPr>
        <w:t>осятся</w:t>
      </w:r>
      <w:r>
        <w:rPr>
          <w:rFonts w:ascii="Times New Roman" w:hAnsi="Times New Roman" w:cs="Times New Roman"/>
          <w:sz w:val="24"/>
          <w:szCs w:val="24"/>
        </w:rPr>
        <w:br/>
        <w:t>к рыбохозяйственной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ресурсов: обязательства рыбоводного хозяйства представ</w:t>
      </w:r>
      <w:r>
        <w:rPr>
          <w:rFonts w:ascii="Times New Roman" w:hAnsi="Times New Roman" w:cs="Times New Roman"/>
          <w:sz w:val="24"/>
          <w:szCs w:val="24"/>
        </w:rPr>
        <w:t>лять</w:t>
      </w:r>
      <w:r>
        <w:rPr>
          <w:rFonts w:ascii="Times New Roman" w:hAnsi="Times New Roman" w:cs="Times New Roman"/>
          <w:sz w:val="24"/>
          <w:szCs w:val="24"/>
        </w:rPr>
        <w:br/>
        <w:t xml:space="preserve">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объектов,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аквакультуры; ответственность сторон приведены в Приложении №№ 3-4 к документа</w:t>
      </w:r>
      <w:r>
        <w:rPr>
          <w:rFonts w:ascii="Times New Roman" w:hAnsi="Times New Roman" w:cs="Times New Roman"/>
          <w:sz w:val="24"/>
          <w:szCs w:val="24"/>
        </w:rPr>
        <w:t>ции</w:t>
      </w:r>
      <w:r>
        <w:rPr>
          <w:rFonts w:ascii="Times New Roman" w:hAnsi="Times New Roman" w:cs="Times New Roman"/>
          <w:sz w:val="24"/>
          <w:szCs w:val="24"/>
        </w:rPr>
        <w:br/>
        <w:t>об аукционе.</w:t>
      </w:r>
    </w:p>
    <w:p w:rsidR="00CC1595" w:rsidRDefault="00CC15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Требования к заявителям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Заявителями могут быть юридические лица, крестьянские (фермерские) хозяйства</w:t>
      </w:r>
      <w:r>
        <w:rPr>
          <w:rFonts w:ascii="Times New Roman" w:hAnsi="Times New Roman"/>
          <w:sz w:val="24"/>
          <w:szCs w:val="24"/>
        </w:rPr>
        <w:br/>
        <w:t>и индивидуальные предприниматели, зарегистрированные в Российской Федерации</w:t>
      </w:r>
      <w:r>
        <w:rPr>
          <w:rFonts w:ascii="Times New Roman" w:hAnsi="Times New Roman"/>
          <w:sz w:val="24"/>
          <w:szCs w:val="24"/>
        </w:rPr>
        <w:br/>
        <w:t xml:space="preserve">в соответствии с Федеральным </w:t>
      </w:r>
      <w:r>
        <w:rPr>
          <w:rFonts w:ascii="Times New Roman" w:hAnsi="Times New Roman"/>
          <w:color w:val="000000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«О государствен</w:t>
      </w:r>
      <w:r>
        <w:rPr>
          <w:rFonts w:ascii="Times New Roman" w:hAnsi="Times New Roman"/>
          <w:sz w:val="24"/>
          <w:szCs w:val="24"/>
        </w:rPr>
        <w:t>ной регистрации юридических лиц</w:t>
      </w:r>
      <w:r>
        <w:rPr>
          <w:rFonts w:ascii="Times New Roman" w:hAnsi="Times New Roman"/>
          <w:sz w:val="24"/>
          <w:szCs w:val="24"/>
        </w:rPr>
        <w:br/>
        <w:t>и индивидуальных предпринимателей».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При проведении аукциона устанавливаются следующие обязательные требования</w:t>
      </w:r>
      <w:r>
        <w:rPr>
          <w:rFonts w:ascii="Times New Roman" w:hAnsi="Times New Roman"/>
          <w:sz w:val="24"/>
          <w:szCs w:val="24"/>
        </w:rPr>
        <w:br/>
        <w:t>к заявителям: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непроведение в отношении заявителя процедуры банкротства и ликвидации;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неприостановление </w:t>
      </w:r>
      <w:r>
        <w:rPr>
          <w:rFonts w:ascii="Times New Roman" w:hAnsi="Times New Roman"/>
          <w:sz w:val="24"/>
          <w:szCs w:val="24"/>
        </w:rPr>
        <w:t>деятельности заявителя в порядке, предусмотренном Кодексом Российской Федерации об административных правонарушениях, на день рассмотрения заявки</w:t>
      </w:r>
      <w:r>
        <w:rPr>
          <w:rFonts w:ascii="Times New Roman" w:hAnsi="Times New Roman"/>
          <w:sz w:val="24"/>
          <w:szCs w:val="24"/>
        </w:rPr>
        <w:br/>
        <w:t>об участии в торгах;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отсутствие у заявителя неисполненной обязанности по налогам, сборам и иным обязательным</w:t>
      </w:r>
      <w:r>
        <w:rPr>
          <w:rFonts w:ascii="Times New Roman" w:hAnsi="Times New Roman"/>
          <w:sz w:val="24"/>
          <w:szCs w:val="24"/>
        </w:rPr>
        <w:t xml:space="preserve"> платежам в бюджеты любого уровня или государственные внебюджетные фонды</w:t>
      </w:r>
      <w:r>
        <w:rPr>
          <w:rFonts w:ascii="Times New Roman" w:hAnsi="Times New Roman"/>
          <w:sz w:val="24"/>
          <w:szCs w:val="24"/>
        </w:rPr>
        <w:br/>
        <w:t>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период. При этом заявитель сч</w:t>
      </w:r>
      <w:r>
        <w:rPr>
          <w:rFonts w:ascii="Times New Roman" w:hAnsi="Times New Roman"/>
          <w:sz w:val="24"/>
          <w:szCs w:val="24"/>
        </w:rPr>
        <w:t>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</w:t>
      </w:r>
      <w:r>
        <w:rPr>
          <w:rFonts w:ascii="Times New Roman" w:hAnsi="Times New Roman"/>
          <w:sz w:val="24"/>
          <w:szCs w:val="24"/>
        </w:rPr>
        <w:br/>
        <w:t>в торгах;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 отсутствие решения суда о досрочном расторжении аналогичного договора</w:t>
      </w:r>
      <w:r>
        <w:rPr>
          <w:rFonts w:ascii="Times New Roman" w:hAnsi="Times New Roman"/>
          <w:sz w:val="24"/>
          <w:szCs w:val="24"/>
        </w:rPr>
        <w:br/>
        <w:t>с заявителем в связи с нарушением им существенных условий такого договора за последние</w:t>
      </w:r>
      <w:r>
        <w:rPr>
          <w:rFonts w:ascii="Times New Roman" w:hAnsi="Times New Roman"/>
          <w:sz w:val="24"/>
          <w:szCs w:val="24"/>
        </w:rPr>
        <w:br/>
        <w:t>2 года, предшествующие году проведения торгов.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Заявитель не вправе претендовать на заключени</w:t>
      </w:r>
      <w:r>
        <w:rPr>
          <w:rFonts w:ascii="Times New Roman" w:hAnsi="Times New Roman" w:cs="Times New Roman"/>
          <w:sz w:val="24"/>
          <w:szCs w:val="24"/>
        </w:rPr>
        <w:t xml:space="preserve">е договора, если в результате его заключения совокупное количество рыбоводных участков, передаваемых в пользование заявителю (группе лиц, в которую входит заявитель) и расположенных на территории одного муниципального образования соответствующего субъекта </w:t>
      </w:r>
      <w:r>
        <w:rPr>
          <w:rFonts w:ascii="Times New Roman" w:hAnsi="Times New Roman" w:cs="Times New Roman"/>
          <w:sz w:val="24"/>
          <w:szCs w:val="24"/>
        </w:rPr>
        <w:t>Российской Федерации или прилегающих к территории такого муниципального образования, либо суммарная площадь таких участков составляет более 35 процентов общего количества рыбоводных участков, расположенных на территории этого муниципального образования или</w:t>
      </w:r>
      <w:r>
        <w:rPr>
          <w:rFonts w:ascii="Times New Roman" w:hAnsi="Times New Roman" w:cs="Times New Roman"/>
          <w:sz w:val="24"/>
          <w:szCs w:val="24"/>
        </w:rPr>
        <w:t xml:space="preserve"> прилегающих</w:t>
      </w:r>
      <w:r>
        <w:rPr>
          <w:rFonts w:ascii="Times New Roman" w:hAnsi="Times New Roman" w:cs="Times New Roman"/>
          <w:sz w:val="24"/>
          <w:szCs w:val="24"/>
        </w:rPr>
        <w:br/>
        <w:t>к территории такого муниципального образования, либо общей суммарной площади таких участков.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лиц, в которую входит заявитель, определяется в соответствии с Федеральным законом «О защите конкуренции». Комиссия вправе на любой стадии торг</w:t>
      </w:r>
      <w:r>
        <w:rPr>
          <w:rFonts w:ascii="Times New Roman" w:hAnsi="Times New Roman" w:cs="Times New Roman"/>
          <w:sz w:val="24"/>
          <w:szCs w:val="24"/>
        </w:rPr>
        <w:t>ов проверять факт вхождения заявителя в состав группы лиц.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заявитель в течение года, предшествовавшего году проведения торгов, обладал правом пользования рыбоводными (рыбопромысловыми) участками, расположенными</w:t>
      </w:r>
      <w:r>
        <w:rPr>
          <w:rFonts w:ascii="Times New Roman" w:hAnsi="Times New Roman" w:cs="Times New Roman"/>
          <w:sz w:val="24"/>
          <w:szCs w:val="24"/>
        </w:rPr>
        <w:br/>
        <w:t>на территории одного муниципаль</w:t>
      </w:r>
      <w:r>
        <w:rPr>
          <w:rFonts w:ascii="Times New Roman" w:hAnsi="Times New Roman" w:cs="Times New Roman"/>
          <w:sz w:val="24"/>
          <w:szCs w:val="24"/>
        </w:rPr>
        <w:t>ного образования соответствующего субъекта Российской Федерации или прилегающими к территории такого муниципального образования, совокупное количество либо суммарная площадь которых превышает 35 процентов общего количества рыбоводных участков, расположенны</w:t>
      </w:r>
      <w:r>
        <w:rPr>
          <w:rFonts w:ascii="Times New Roman" w:hAnsi="Times New Roman" w:cs="Times New Roman"/>
          <w:sz w:val="24"/>
          <w:szCs w:val="24"/>
        </w:rPr>
        <w:t>х на территории этого муниципального образования или прилегающих к территории такого муниципального образования, либо общей суммарной площади таких участков, заявитель вправе претендовать на заключение договора, предусматривающего предоставление рыбоводных</w:t>
      </w:r>
      <w:r>
        <w:rPr>
          <w:rFonts w:ascii="Times New Roman" w:hAnsi="Times New Roman" w:cs="Times New Roman"/>
          <w:sz w:val="24"/>
          <w:szCs w:val="24"/>
        </w:rPr>
        <w:t xml:space="preserve"> участков, совокупное количество либо суммарная площадь которых превышает указанные 35 процентов, но не более процентного соотношения совокупного количества либо суммарной площади рыбоводных (рыбопромысловых) участков, в отношении которых такой заявитель о</w:t>
      </w:r>
      <w:r>
        <w:rPr>
          <w:rFonts w:ascii="Times New Roman" w:hAnsi="Times New Roman" w:cs="Times New Roman"/>
          <w:sz w:val="24"/>
          <w:szCs w:val="24"/>
        </w:rPr>
        <w:t>бладал правом пользования в течение года, предшествовавшего году проведения торгов.</w:t>
      </w:r>
    </w:p>
    <w:p w:rsidR="00CC1595" w:rsidRDefault="00B734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в настоящем пункте ограничение не применяется, в случае если выделено менее 3 рыбоводных участков, расположенных на территории одного муниципального образования с</w:t>
      </w:r>
      <w:r>
        <w:rPr>
          <w:rFonts w:ascii="Times New Roman" w:hAnsi="Times New Roman" w:cs="Times New Roman"/>
          <w:sz w:val="24"/>
          <w:szCs w:val="24"/>
        </w:rPr>
        <w:t>оответствующего субъекта Российской Федерации или на территориях, прилегающих</w:t>
      </w:r>
      <w:r>
        <w:rPr>
          <w:rFonts w:ascii="Times New Roman" w:hAnsi="Times New Roman" w:cs="Times New Roman"/>
          <w:sz w:val="24"/>
          <w:szCs w:val="24"/>
        </w:rPr>
        <w:br/>
        <w:t>к территории такого муниципального образования.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Требования к содержанию и соблюдению формы заявки об участии в аукционе </w:t>
      </w:r>
      <w:r>
        <w:rPr>
          <w:rFonts w:ascii="Times New Roman" w:hAnsi="Times New Roman"/>
          <w:b/>
          <w:bCs/>
          <w:sz w:val="24"/>
          <w:szCs w:val="24"/>
        </w:rPr>
        <w:br/>
        <w:t>и инструкция по ее заполнению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Для участия в аук</w:t>
      </w:r>
      <w:r>
        <w:rPr>
          <w:rFonts w:ascii="Times New Roman" w:hAnsi="Times New Roman"/>
          <w:sz w:val="24"/>
          <w:szCs w:val="24"/>
        </w:rPr>
        <w:t>ционе заявители представляют в комиссию организатора аукциона</w:t>
      </w:r>
      <w:r>
        <w:rPr>
          <w:rFonts w:ascii="Times New Roman" w:hAnsi="Times New Roman"/>
          <w:sz w:val="24"/>
          <w:szCs w:val="24"/>
        </w:rPr>
        <w:br/>
        <w:t>в срок и по форме, которые указаны в документации об аукционе, заявку об участие в аукционе (далее – заявка).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заявки приведена в Приложении № 1 к настоящей документации.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аявка </w:t>
      </w:r>
      <w:r>
        <w:rPr>
          <w:rFonts w:ascii="Times New Roman" w:hAnsi="Times New Roman"/>
          <w:sz w:val="24"/>
          <w:szCs w:val="24"/>
        </w:rPr>
        <w:t xml:space="preserve">представляется в запечатанном конверте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бумажном носителе непосредственно заявителем или почтовым отправлением </w:t>
      </w:r>
      <w:r>
        <w:rPr>
          <w:rFonts w:ascii="Times New Roman" w:hAnsi="Times New Roman"/>
          <w:sz w:val="24"/>
          <w:szCs w:val="24"/>
        </w:rPr>
        <w:t xml:space="preserve">по месту нахождения комиссии организатора аукциона </w:t>
      </w:r>
      <w:r>
        <w:rPr>
          <w:rFonts w:ascii="Times New Roman" w:hAnsi="Times New Roman"/>
          <w:bCs/>
          <w:sz w:val="24"/>
          <w:szCs w:val="24"/>
          <w:lang w:eastAsia="ru-RU"/>
        </w:rPr>
        <w:t>либо в электронной форме в виде электронного документа, подписанного усиленной квалифицирова</w:t>
      </w:r>
      <w:r>
        <w:rPr>
          <w:rFonts w:ascii="Times New Roman" w:hAnsi="Times New Roman"/>
          <w:bCs/>
          <w:sz w:val="24"/>
          <w:szCs w:val="24"/>
          <w:lang w:eastAsia="ru-RU"/>
        </w:rPr>
        <w:t>нной электронной подписью, по а</w:t>
      </w:r>
      <w:r>
        <w:rPr>
          <w:rFonts w:ascii="Times New Roman" w:hAnsi="Times New Roman"/>
          <w:color w:val="000000"/>
          <w:sz w:val="24"/>
          <w:szCs w:val="24"/>
        </w:rPr>
        <w:t xml:space="preserve">дресу электронной почты </w:t>
      </w:r>
      <w:r>
        <w:rPr>
          <w:rFonts w:ascii="Times New Roman" w:hAnsi="Times New Roman"/>
          <w:sz w:val="24"/>
          <w:szCs w:val="24"/>
        </w:rPr>
        <w:t>комиссии организатора аукциона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Образец оформления конверта с заявкой приведен в Приложении № 2 к настоящей документации.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заявке указываются следующие сведения: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а) сведения о заявителе: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полное и</w:t>
      </w:r>
      <w:r>
        <w:rPr>
          <w:rFonts w:ascii="Times New Roman" w:hAnsi="Times New Roman"/>
          <w:sz w:val="24"/>
          <w:szCs w:val="24"/>
          <w:lang w:eastAsia="ru-RU"/>
        </w:rPr>
        <w:t xml:space="preserve"> сокращенное наименование, основной государственный регистрационный номер, место нахождения, телефон, идентификационный номер налогоплательщика – для юридического лица; фамилия, имя, отчество, данные документа, удостоверяющего личность, сведения о месте жи</w:t>
      </w:r>
      <w:r>
        <w:rPr>
          <w:rFonts w:ascii="Times New Roman" w:hAnsi="Times New Roman"/>
          <w:sz w:val="24"/>
          <w:szCs w:val="24"/>
          <w:lang w:eastAsia="ru-RU"/>
        </w:rPr>
        <w:t>тельства, телефон,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 – для индивидуального предпринимателя;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реквизиты банковского счета.</w:t>
      </w:r>
    </w:p>
    <w:p w:rsidR="00CC1595" w:rsidRDefault="00B734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</w:t>
      </w: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hAnsi="Times New Roman"/>
          <w:sz w:val="24"/>
          <w:szCs w:val="24"/>
          <w:lang w:eastAsia="ru-RU"/>
        </w:rPr>
        <w:t>заявке прилагаются следующие документы: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документ, подтверждающий внесение заявителем задатка;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документ, подтверждающий полномочия лица на осуществление действий от имени заявителя (в случае необходимости).</w:t>
      </w:r>
    </w:p>
    <w:p w:rsidR="00CC1595" w:rsidRDefault="00B734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Заявитель вправе по собственной инициат</w:t>
      </w:r>
      <w:r>
        <w:rPr>
          <w:rFonts w:ascii="Times New Roman" w:hAnsi="Times New Roman"/>
          <w:sz w:val="24"/>
          <w:szCs w:val="24"/>
        </w:rPr>
        <w:t>иве представить в комиссию: выписку</w:t>
      </w:r>
      <w:r>
        <w:rPr>
          <w:rFonts w:ascii="Times New Roman" w:hAnsi="Times New Roman"/>
          <w:sz w:val="24"/>
          <w:szCs w:val="24"/>
        </w:rPr>
        <w:br/>
        <w:t>из Единого государственного реестра юридических лиц (из Единого государственного реестра индивидуальных предпринимателей), которая должна быть получена не ранее чем за 6 месяцев до размещения на официальном сайте извещен</w:t>
      </w:r>
      <w:r>
        <w:rPr>
          <w:rFonts w:ascii="Times New Roman" w:hAnsi="Times New Roman"/>
          <w:sz w:val="24"/>
          <w:szCs w:val="24"/>
        </w:rPr>
        <w:t>ия о проведении аукциона; сведения о ранее заключенных договорах пользования рыбоводными участками и (или) договорах</w:t>
      </w:r>
      <w:r>
        <w:rPr>
          <w:rFonts w:ascii="Times New Roman" w:hAnsi="Times New Roman"/>
          <w:sz w:val="24"/>
          <w:szCs w:val="24"/>
        </w:rPr>
        <w:br/>
        <w:t>о предоставлении рыбопромысловых участков для осуществления товарного рыбоводства.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4.6. </w:t>
      </w:r>
      <w:r>
        <w:rPr>
          <w:rFonts w:ascii="Times New Roman" w:hAnsi="Times New Roman"/>
          <w:sz w:val="24"/>
          <w:szCs w:val="24"/>
          <w:lang w:eastAsia="ru-RU"/>
        </w:rPr>
        <w:t>Документы, направленные заявителем в комиссию в пис</w:t>
      </w:r>
      <w:r>
        <w:rPr>
          <w:rFonts w:ascii="Times New Roman" w:hAnsi="Times New Roman"/>
          <w:sz w:val="24"/>
          <w:szCs w:val="24"/>
          <w:lang w:eastAsia="ru-RU"/>
        </w:rPr>
        <w:t>ьменной форме, должны быть пронумерованы, сшиты, подписаны заявителем и при наличии печати заверены печатью заявителя.</w:t>
      </w:r>
    </w:p>
    <w:p w:rsidR="00CC1595" w:rsidRDefault="00B7347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направленные заявителем в комиссию в форме электронного документа, подписываются усиленной квалифицированной электронной подпи</w:t>
      </w:r>
      <w:r>
        <w:rPr>
          <w:rFonts w:ascii="Times New Roman" w:hAnsi="Times New Roman"/>
          <w:sz w:val="24"/>
          <w:szCs w:val="24"/>
          <w:lang w:eastAsia="ru-RU"/>
        </w:rPr>
        <w:t>сью.</w:t>
      </w:r>
    </w:p>
    <w:p w:rsidR="00CC1595" w:rsidRDefault="00B7347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Соблюдение заявителем указанных требований означает, что все документы и сведения, входящие в состав заявки на участие в аукционе, поданы от имени заявителя, а также подтверждает подлинность и достоверность представленных в составе заявки на участие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аукционе документов и сведений.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4.7. Заявитель вправе подать не более 1 заявки в отношении каждого предмета аукциона (лота). Представление этой заявки подтверждает согласие заявителя выполнять обязательства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в соответствии с извещением о проведении аукцион</w:t>
      </w:r>
      <w:r>
        <w:rPr>
          <w:rFonts w:ascii="Times New Roman" w:hAnsi="Times New Roman"/>
          <w:bCs/>
          <w:sz w:val="24"/>
          <w:szCs w:val="24"/>
          <w:lang w:eastAsia="ru-RU"/>
        </w:rPr>
        <w:t>а и документацией об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4.8. Заявка, поступившая в срок, указанный в извещении о проведении аукциона, регистрируется комиссией организатора аукциона. По требованию заявителя комиссия организатора аукциона выдает расписку в получении его заявки с ука</w:t>
      </w:r>
      <w:r>
        <w:rPr>
          <w:rFonts w:ascii="Times New Roman" w:hAnsi="Times New Roman"/>
          <w:bCs/>
          <w:sz w:val="24"/>
          <w:szCs w:val="24"/>
          <w:lang w:eastAsia="ru-RU"/>
        </w:rPr>
        <w:t>занием даты и времени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ее получения.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4.9. Заявка, полученная после даты окончания приема таких заявок, не рассматривается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и в тот же день возвращается заявителю.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4.10. Заявитель несет все расходы, связанные с подготовкой и подачей заявки,</w:t>
      </w:r>
      <w:r>
        <w:rPr>
          <w:rFonts w:ascii="Times New Roman" w:hAnsi="Times New Roman"/>
          <w:sz w:val="24"/>
          <w:szCs w:val="24"/>
        </w:rPr>
        <w:br/>
        <w:t>а организатор аукц</w:t>
      </w:r>
      <w:r>
        <w:rPr>
          <w:rFonts w:ascii="Times New Roman" w:hAnsi="Times New Roman"/>
          <w:sz w:val="24"/>
          <w:szCs w:val="24"/>
        </w:rPr>
        <w:t>иона не имеет обязательств по этим расходам за исключением случаев, прямо предусмотренных действующим законодательством.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подготовке заявки должны приниматься общепринятые обозначения и наименования</w:t>
      </w:r>
      <w:r>
        <w:rPr>
          <w:rFonts w:ascii="Times New Roman" w:hAnsi="Times New Roman"/>
          <w:sz w:val="24"/>
          <w:szCs w:val="24"/>
        </w:rPr>
        <w:br/>
        <w:t xml:space="preserve">в соответствии с требованиями действующих нормативных </w:t>
      </w:r>
      <w:r>
        <w:rPr>
          <w:rFonts w:ascii="Times New Roman" w:hAnsi="Times New Roman"/>
          <w:sz w:val="24"/>
          <w:szCs w:val="24"/>
        </w:rPr>
        <w:t xml:space="preserve">правовых актов. 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Сведения, которые содержатся в заявках, не должны допускать двусмысленных толкований.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4.11. Все листы заявки должны быть четко напечатаны. Подчистки и исправления</w:t>
      </w:r>
      <w:r>
        <w:rPr>
          <w:rFonts w:ascii="Times New Roman" w:hAnsi="Times New Roman"/>
          <w:sz w:val="24"/>
          <w:szCs w:val="24"/>
        </w:rPr>
        <w:br/>
        <w:t>не допускаются, за исключением исправлений, скрепленных печатью и заверенных</w:t>
      </w:r>
      <w:r>
        <w:rPr>
          <w:rFonts w:ascii="Times New Roman" w:hAnsi="Times New Roman"/>
          <w:sz w:val="24"/>
          <w:szCs w:val="24"/>
        </w:rPr>
        <w:t xml:space="preserve"> подписью уполномоченного лица. 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4.12. Представленные в составе заявки об участии в аукционе документы заявителю</w:t>
      </w:r>
      <w:r>
        <w:rPr>
          <w:rFonts w:ascii="Times New Roman" w:hAnsi="Times New Roman"/>
          <w:sz w:val="24"/>
          <w:szCs w:val="24"/>
        </w:rPr>
        <w:br/>
        <w:t>не возвращаются.</w:t>
      </w:r>
    </w:p>
    <w:p w:rsidR="00CC1595" w:rsidRDefault="00CC159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Порядок отзыва заявок об участии в аукционе.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Заявитель, подавший заявку об участии в аукционе, вправе ее отозвать в </w:t>
      </w:r>
      <w:r>
        <w:rPr>
          <w:rFonts w:ascii="Times New Roman" w:hAnsi="Times New Roman"/>
          <w:sz w:val="24"/>
          <w:szCs w:val="24"/>
        </w:rPr>
        <w:t>любое время до окончания срока подачи таких заявок. Организатор аукциона возвращает внесенный задаток заявителю в течение 5 рабочих дней со дня поступления организатору аукциона уведомления</w:t>
      </w:r>
      <w:r>
        <w:rPr>
          <w:rFonts w:ascii="Times New Roman" w:hAnsi="Times New Roman"/>
          <w:sz w:val="24"/>
          <w:szCs w:val="24"/>
        </w:rPr>
        <w:br/>
        <w:t>об отзыве заявки об участии в аукционе.</w:t>
      </w: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Заявка отзывается в с</w:t>
      </w:r>
      <w:r>
        <w:rPr>
          <w:rFonts w:ascii="Times New Roman" w:hAnsi="Times New Roman"/>
          <w:sz w:val="24"/>
          <w:szCs w:val="24"/>
        </w:rPr>
        <w:t>ледующем порядке:</w:t>
      </w: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1) заявитель подает в произвольной форме уведомление об отзыве заявки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на бумажном носителе непосредственно или почтовым отправлением </w:t>
      </w:r>
      <w:r>
        <w:rPr>
          <w:rFonts w:ascii="Times New Roman" w:hAnsi="Times New Roman"/>
          <w:sz w:val="24"/>
          <w:szCs w:val="24"/>
        </w:rPr>
        <w:t xml:space="preserve">по месту нахождения комиссии </w:t>
      </w:r>
      <w:r>
        <w:rPr>
          <w:rFonts w:ascii="Times New Roman" w:hAnsi="Times New Roman"/>
          <w:sz w:val="24"/>
          <w:szCs w:val="24"/>
        </w:rPr>
        <w:lastRenderedPageBreak/>
        <w:t xml:space="preserve">организатора аукциона </w:t>
      </w:r>
      <w:r>
        <w:rPr>
          <w:rFonts w:ascii="Times New Roman" w:hAnsi="Times New Roman"/>
          <w:bCs/>
          <w:sz w:val="24"/>
          <w:szCs w:val="24"/>
          <w:lang w:eastAsia="ru-RU"/>
        </w:rPr>
        <w:t>либо в электронной форме в виде электронного документа</w:t>
      </w:r>
      <w:r>
        <w:rPr>
          <w:rFonts w:ascii="Times New Roman" w:hAnsi="Times New Roman"/>
          <w:bCs/>
          <w:sz w:val="24"/>
          <w:szCs w:val="24"/>
          <w:lang w:eastAsia="ru-RU"/>
        </w:rPr>
        <w:t>, подписанного усиленной квалифицированной электронной подписью, по а</w:t>
      </w:r>
      <w:r>
        <w:rPr>
          <w:rFonts w:ascii="Times New Roman" w:hAnsi="Times New Roman"/>
          <w:color w:val="000000"/>
          <w:sz w:val="24"/>
          <w:szCs w:val="24"/>
        </w:rPr>
        <w:t xml:space="preserve">дресу электронной почты </w:t>
      </w:r>
      <w:r>
        <w:rPr>
          <w:rFonts w:ascii="Times New Roman" w:hAnsi="Times New Roman"/>
          <w:sz w:val="24"/>
          <w:szCs w:val="24"/>
        </w:rPr>
        <w:t>комиссии организатора аукциона</w:t>
      </w:r>
      <w:r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уведомлении указывается следующая информация: наименование аукциона, регистрационный номер заявки, дата, время и способ подачи</w:t>
      </w:r>
      <w:r>
        <w:rPr>
          <w:rFonts w:ascii="Times New Roman" w:hAnsi="Times New Roman"/>
          <w:sz w:val="24"/>
          <w:szCs w:val="24"/>
        </w:rPr>
        <w:t xml:space="preserve"> заявки.</w:t>
      </w: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уведомление об отзыве заявки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бумажном носителе </w:t>
      </w:r>
      <w:r>
        <w:rPr>
          <w:rFonts w:ascii="Times New Roman" w:hAnsi="Times New Roman"/>
          <w:sz w:val="24"/>
          <w:szCs w:val="24"/>
        </w:rPr>
        <w:t>должно быть скреплено печатью (при ее наличии) и заверено подписью заявителя;</w:t>
      </w: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уведомления об отзыве заявки регистрируются в журнале регистрации заявок об участии в аукционе.</w:t>
      </w:r>
    </w:p>
    <w:p w:rsidR="00CC1595" w:rsidRDefault="00B7347B">
      <w:pPr>
        <w:widowControl w:val="0"/>
        <w:tabs>
          <w:tab w:val="left" w:pos="89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5.3. Уведомление </w:t>
      </w:r>
      <w:r>
        <w:rPr>
          <w:rFonts w:ascii="Times New Roman" w:hAnsi="Times New Roman"/>
          <w:sz w:val="24"/>
          <w:szCs w:val="24"/>
        </w:rPr>
        <w:t>об отзыве заявки</w:t>
      </w:r>
      <w:r>
        <w:rPr>
          <w:rFonts w:ascii="Times New Roman" w:hAnsi="Times New Roman"/>
          <w:bCs/>
          <w:sz w:val="24"/>
          <w:szCs w:val="24"/>
          <w:lang w:eastAsia="ru-RU"/>
        </w:rPr>
        <w:t>, полученное после даты окончания приема таких заявок, не рассматривается и в тот же день возвращается заявителю.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CC1595" w:rsidRDefault="00B7347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Формы, порядок, даты начала и окончания предоставления заявителям разъяснений положений документации об аукционе</w:t>
      </w:r>
    </w:p>
    <w:p w:rsidR="00CC1595" w:rsidRDefault="00CC15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>
        <w:rPr>
          <w:rFonts w:ascii="Times New Roman" w:hAnsi="Times New Roman"/>
          <w:sz w:val="24"/>
          <w:szCs w:val="24"/>
          <w:lang w:eastAsia="ru-RU"/>
        </w:rPr>
        <w:t>Зая</w:t>
      </w:r>
      <w:r>
        <w:rPr>
          <w:rFonts w:ascii="Times New Roman" w:hAnsi="Times New Roman"/>
          <w:sz w:val="24"/>
          <w:szCs w:val="24"/>
          <w:lang w:eastAsia="ru-RU"/>
        </w:rPr>
        <w:t xml:space="preserve">витель вправе направить организатору аукциона запрос о разъяснении положений документации об аукционе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бумажном носителе непосредственно или почтовым отправлением </w:t>
      </w:r>
      <w:r>
        <w:rPr>
          <w:rFonts w:ascii="Times New Roman" w:hAnsi="Times New Roman"/>
          <w:sz w:val="24"/>
          <w:szCs w:val="24"/>
        </w:rPr>
        <w:t xml:space="preserve">по месту нахождения организатора аукциона </w:t>
      </w:r>
      <w:r>
        <w:rPr>
          <w:rFonts w:ascii="Times New Roman" w:hAnsi="Times New Roman"/>
          <w:bCs/>
          <w:sz w:val="24"/>
          <w:szCs w:val="24"/>
          <w:lang w:eastAsia="ru-RU"/>
        </w:rPr>
        <w:t>либо в электронной форме в виде электронного доку</w:t>
      </w:r>
      <w:r>
        <w:rPr>
          <w:rFonts w:ascii="Times New Roman" w:hAnsi="Times New Roman"/>
          <w:bCs/>
          <w:sz w:val="24"/>
          <w:szCs w:val="24"/>
          <w:lang w:eastAsia="ru-RU"/>
        </w:rPr>
        <w:t>мента, подписанного усиленной квалифицированной электронной подписью, по а</w:t>
      </w:r>
      <w:r>
        <w:rPr>
          <w:rFonts w:ascii="Times New Roman" w:hAnsi="Times New Roman"/>
          <w:color w:val="000000"/>
          <w:sz w:val="24"/>
          <w:szCs w:val="24"/>
        </w:rPr>
        <w:t xml:space="preserve">дресу электронной почты </w:t>
      </w:r>
      <w:r>
        <w:rPr>
          <w:rFonts w:ascii="Times New Roman" w:hAnsi="Times New Roman"/>
          <w:sz w:val="24"/>
          <w:szCs w:val="24"/>
        </w:rPr>
        <w:t>организатора аукциона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В течение 2 рабочих дней со дня поступления указанного запроса организатор аукциона обязан направить разъяснения положений докумен</w:t>
      </w:r>
      <w:r>
        <w:rPr>
          <w:rFonts w:ascii="Times New Roman" w:hAnsi="Times New Roman"/>
          <w:sz w:val="24"/>
          <w:szCs w:val="24"/>
        </w:rPr>
        <w:t xml:space="preserve">тации об аукционе, если указанный запрос поступил к организатору аукциона не позднее чем за 5 дней до окончания срока подачи заявок об участии в аукционе. 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В течение одного рабочего дня со дня направления разъяснения положений документации об аукционе</w:t>
      </w:r>
      <w:r>
        <w:rPr>
          <w:rFonts w:ascii="Times New Roman" w:hAnsi="Times New Roman"/>
          <w:sz w:val="24"/>
          <w:szCs w:val="24"/>
        </w:rPr>
        <w:t xml:space="preserve"> по запросу заявителя такое разъяснение должно быть размещено организатором аукциона на официальном сайте с указанием предмета запроса, но без указания заявителя, от которого поступил запрос.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Место, дата и время начала рассмотрения комиссией заявок об </w:t>
      </w:r>
      <w:r>
        <w:rPr>
          <w:rFonts w:ascii="Times New Roman" w:hAnsi="Times New Roman"/>
          <w:b/>
          <w:bCs/>
          <w:sz w:val="24"/>
          <w:szCs w:val="24"/>
        </w:rPr>
        <w:t>участии в аукционе</w:t>
      </w:r>
    </w:p>
    <w:p w:rsidR="00CC1595" w:rsidRDefault="00CC159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Рассмотрение заявок об участии в аукционе осуществляется Комиссией по адресу организатора аукциона: 117105, г. Москва, Варшавское ш., д. 39А, 10 этаж, Ситуационный центр.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рассмотрения заявок об участии в аукционе </w:t>
      </w:r>
      <w:r>
        <w:rPr>
          <w:rFonts w:ascii="Times New Roman" w:hAnsi="Times New Roman"/>
          <w:sz w:val="24"/>
          <w:szCs w:val="24"/>
        </w:rPr>
        <w:t>осуществляется Комиссией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«19» мая 2023 года в 11 часов 00 минут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(время московское)</w:t>
      </w:r>
      <w:r>
        <w:rPr>
          <w:rFonts w:ascii="Times New Roman" w:hAnsi="Times New Roman"/>
          <w:sz w:val="24"/>
          <w:szCs w:val="24"/>
        </w:rPr>
        <w:t>.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Срок и порядок внесения задатка</w:t>
      </w:r>
    </w:p>
    <w:p w:rsidR="00CC1595" w:rsidRDefault="00CC1595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Задаток перечисляется до момента подачи заявки.</w:t>
      </w:r>
    </w:p>
    <w:p w:rsidR="00CC1595" w:rsidRDefault="00B734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Документы, подтверждающие перечисление задатка, заявитель обязан предоставить</w:t>
      </w:r>
      <w:r>
        <w:rPr>
          <w:rFonts w:ascii="Times New Roman" w:hAnsi="Times New Roman"/>
          <w:sz w:val="24"/>
          <w:szCs w:val="24"/>
        </w:rPr>
        <w:t xml:space="preserve"> вместе с заявкой на участие в аукционе.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 Размер задатка устанавливается в размере 1000 процентов:</w:t>
      </w:r>
    </w:p>
    <w:p w:rsidR="00CC1595" w:rsidRDefault="00CC159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671"/>
        <w:gridCol w:w="5381"/>
        <w:gridCol w:w="2076"/>
        <w:gridCol w:w="2067"/>
      </w:tblGrid>
      <w:tr w:rsidR="00CC1595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Начальная цена,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Размер задатка, руб.</w:t>
            </w:r>
          </w:p>
        </w:tc>
      </w:tr>
      <w:tr w:rsidR="00CC1595">
        <w:trPr>
          <w:trHeight w:val="403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16"/>
              </w:rPr>
              <w:t>озеро Песьево, Удомельский городской округ, Тверская область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16000,00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160000,00</w:t>
            </w:r>
          </w:p>
        </w:tc>
      </w:tr>
      <w:tr w:rsidR="00CC1595">
        <w:trPr>
          <w:trHeight w:val="4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16"/>
              </w:rPr>
              <w:t>озеро Удомля, Удомельский городской округ, Тверская область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18000,00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180000,00</w:t>
            </w:r>
          </w:p>
        </w:tc>
      </w:tr>
      <w:tr w:rsidR="00CC1595">
        <w:trPr>
          <w:trHeight w:val="41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47B" w:rsidRDefault="00B7347B" w:rsidP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Кафтино,  Бологовский район, </w:t>
            </w:r>
            <w:bookmarkStart w:id="0" w:name="_GoBack"/>
            <w:bookmarkEnd w:id="0"/>
          </w:p>
          <w:p w:rsidR="00CC1595" w:rsidRDefault="00B7347B" w:rsidP="00B7347B">
            <w:pPr>
              <w:widowControl w:val="0"/>
              <w:spacing w:after="0" w:line="240" w:lineRule="auto"/>
              <w:ind w:left="-131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районе деревни Липно, Тверская область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2286,00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22860,00</w:t>
            </w:r>
          </w:p>
        </w:tc>
      </w:tr>
    </w:tbl>
    <w:p w:rsidR="00CC1595" w:rsidRDefault="00CC1595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</w:t>
      </w:r>
      <w:r>
        <w:rPr>
          <w:rFonts w:ascii="Times New Roman" w:hAnsi="Times New Roman"/>
          <w:bCs/>
          <w:color w:val="000000"/>
          <w:sz w:val="24"/>
          <w:szCs w:val="24"/>
        </w:rPr>
        <w:t>Задаток перечисляется по следующим реквизитам</w:t>
      </w:r>
      <w:r>
        <w:rPr>
          <w:rFonts w:ascii="Times New Roman" w:hAnsi="Times New Roman"/>
          <w:sz w:val="24"/>
          <w:szCs w:val="24"/>
        </w:rPr>
        <w:t>:</w:t>
      </w:r>
    </w:p>
    <w:p w:rsidR="00CC1595" w:rsidRDefault="00CC159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793"/>
        <w:gridCol w:w="7521"/>
      </w:tblGrid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агентства по рыболовству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Наименование сокращенное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Московско-Окское ТУ Росрыболовства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Адрес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РФ, 117105, г. Москва, Варшавское шоссе,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д. 39А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для перечисления задатка  в Федеральный бюджет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Управление Федерального Казначейства по г.Москве (Московско-Окское территориальное управление Федерального агентства по рыболовству л/сч 05731873990)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счета получателя: 03212643000000017300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банка: ГУ БАНКА РОССИИ ПО ЦФО//УФК ПО Г. МОСКВЕ г. Москва;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БИК банка: 004525988</w:t>
            </w:r>
          </w:p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/ КПП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7702667310 / 772401001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согласно статье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45918000</w:t>
            </w:r>
          </w:p>
        </w:tc>
      </w:tr>
      <w:tr w:rsidR="00CC1595"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595" w:rsidRDefault="00B7347B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1087746311047</w:t>
            </w:r>
          </w:p>
        </w:tc>
      </w:tr>
    </w:tbl>
    <w:p w:rsidR="00CC1595" w:rsidRDefault="00CC159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Назначение платежа – задаток участника </w:t>
      </w:r>
      <w:r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аукциона на право заключения договора пользования рыбоводным участком.</w:t>
      </w:r>
    </w:p>
    <w:p w:rsidR="00CC1595" w:rsidRDefault="00CC159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C1595" w:rsidRDefault="00B7347B">
      <w:pPr>
        <w:widowControl w:val="0"/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Условия допуска к участию в аукционе</w:t>
      </w:r>
    </w:p>
    <w:p w:rsidR="00CC1595" w:rsidRDefault="00CC1595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9.1. Комиссия рассматривает заявки об участии в аукционе на соответствие требованиям, установленным документацией об аукционе, а также на соответствие заявителей требованиям, предусмотренным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пунктом 18 </w:t>
      </w:r>
      <w:r>
        <w:rPr>
          <w:rFonts w:ascii="Times New Roman" w:hAnsi="Times New Roman"/>
          <w:sz w:val="24"/>
          <w:szCs w:val="24"/>
        </w:rPr>
        <w:t>Правил торгов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9.2. В случае установления факта подач</w:t>
      </w:r>
      <w:r>
        <w:rPr>
          <w:rFonts w:ascii="Times New Roman" w:hAnsi="Times New Roman"/>
          <w:bCs/>
          <w:sz w:val="24"/>
          <w:szCs w:val="24"/>
          <w:lang w:eastAsia="ru-RU"/>
        </w:rPr>
        <w:t>и одним заявителем 2 и более заявок об участии</w:t>
      </w:r>
      <w:r>
        <w:rPr>
          <w:rFonts w:ascii="Times New Roman" w:hAnsi="Times New Roman"/>
          <w:bCs/>
          <w:sz w:val="24"/>
          <w:szCs w:val="24"/>
          <w:lang w:eastAsia="ru-RU"/>
        </w:rPr>
        <w:br/>
        <w:t>в аукционе на право заключения одного и того же договора при условии, что поданные ранее этим заявителем заявки об участии в аукционе не отозваны, все заявки указанного заявителя, поданные в отношении права на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заключение договора, не рассматриваются и возвращаются заявителю.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9.3.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заявителя, подавшего заявку об участи</w:t>
      </w:r>
      <w:r>
        <w:rPr>
          <w:rFonts w:ascii="Times New Roman" w:hAnsi="Times New Roman"/>
          <w:bCs/>
          <w:sz w:val="24"/>
          <w:szCs w:val="24"/>
          <w:lang w:eastAsia="ru-RU"/>
        </w:rPr>
        <w:t>и в аукционе, участником аукциона, или об отказе в допуске заявителя к участию в аукционе в порядке и по основаниям, которые предусмотрены настоящими Правилами.</w:t>
      </w:r>
    </w:p>
    <w:p w:rsidR="00CC1595" w:rsidRDefault="00CC159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CC1595" w:rsidRDefault="00B7347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Срок, в течение которого должен быть заключен договор</w:t>
      </w:r>
    </w:p>
    <w:p w:rsidR="00CC1595" w:rsidRDefault="00CC15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Организатор аукциона в течени</w:t>
      </w:r>
      <w:r>
        <w:rPr>
          <w:rFonts w:ascii="Times New Roman" w:hAnsi="Times New Roman"/>
          <w:sz w:val="24"/>
          <w:szCs w:val="24"/>
        </w:rPr>
        <w:t>е 10 рабочих дней со дня поступления доплаты,</w:t>
      </w:r>
      <w:r>
        <w:rPr>
          <w:rFonts w:ascii="Times New Roman" w:hAnsi="Times New Roman"/>
          <w:sz w:val="24"/>
          <w:szCs w:val="24"/>
        </w:rPr>
        <w:br/>
        <w:t>но не ранее чем через 10 дней со дня размещения протокола аукциона на официальном сайте,</w:t>
      </w:r>
      <w:r>
        <w:rPr>
          <w:rFonts w:ascii="Times New Roman" w:hAnsi="Times New Roman"/>
          <w:sz w:val="24"/>
          <w:szCs w:val="24"/>
        </w:rPr>
        <w:br/>
        <w:t>на основании протокола аукциона, данных о поступлении доплаты победителя заключает</w:t>
      </w:r>
      <w:r>
        <w:rPr>
          <w:rFonts w:ascii="Times New Roman" w:hAnsi="Times New Roman"/>
          <w:sz w:val="24"/>
          <w:szCs w:val="24"/>
        </w:rPr>
        <w:br/>
        <w:t>с победителем аукциона договор пользов</w:t>
      </w:r>
      <w:r>
        <w:rPr>
          <w:rFonts w:ascii="Times New Roman" w:hAnsi="Times New Roman"/>
          <w:sz w:val="24"/>
          <w:szCs w:val="24"/>
        </w:rPr>
        <w:t xml:space="preserve">ания рыбоводным участком, проект которого содержится </w:t>
      </w:r>
      <w:r>
        <w:rPr>
          <w:rFonts w:ascii="Times New Roman" w:hAnsi="Times New Roman"/>
          <w:sz w:val="24"/>
          <w:szCs w:val="24"/>
        </w:rPr>
        <w:br/>
        <w:t>в Приложениях №№ 3-5 к документации об аукционе в соответствии с номером лота, путем включения в указанный проект реквизитов победителя аукциона.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Заключение договора не допускается: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ранее чем ч</w:t>
      </w:r>
      <w:r>
        <w:rPr>
          <w:rFonts w:ascii="Times New Roman" w:hAnsi="Times New Roman"/>
          <w:sz w:val="24"/>
          <w:szCs w:val="24"/>
        </w:rPr>
        <w:t xml:space="preserve">ерез 10 дней и позднее чем через 20 дней со дня размещения информации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>о результатах аукциона на официальном сайте;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 не поступлении организатору аукциона доплаты.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10.3. Договор подписывают: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 стороны организатора аукциона – руководитель </w:t>
      </w:r>
      <w:r>
        <w:rPr>
          <w:rFonts w:ascii="Times New Roman" w:hAnsi="Times New Roman"/>
          <w:sz w:val="24"/>
          <w:szCs w:val="24"/>
        </w:rPr>
        <w:t>Московско-Окского территориального управления Федерального агентства по рыболовству или лицо его замещающее;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 стороны участника аукциона – победитель аукциона или его представитель, при наличии у него документов, подтверждающих полномочия на подписание д</w:t>
      </w:r>
      <w:r>
        <w:rPr>
          <w:rFonts w:ascii="Times New Roman" w:hAnsi="Times New Roman"/>
          <w:sz w:val="24"/>
          <w:szCs w:val="24"/>
        </w:rPr>
        <w:t>оговора.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Договор составляется в 2 экземплярах, один из которых остается у организатора аукциона, другой – передается победителю аукциона.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Победитель аукциона, не представивший организатору аукциона подписанный договор, признается уклонившимся о</w:t>
      </w:r>
      <w:r>
        <w:rPr>
          <w:rFonts w:ascii="Times New Roman" w:hAnsi="Times New Roman"/>
          <w:sz w:val="24"/>
          <w:szCs w:val="24"/>
        </w:rPr>
        <w:t>т заключения договора.</w:t>
      </w:r>
    </w:p>
    <w:p w:rsidR="00CC1595" w:rsidRDefault="00B7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10.6.</w:t>
      </w:r>
      <w:r>
        <w:rPr>
          <w:rFonts w:ascii="Times New Roman" w:hAnsi="Times New Roman"/>
          <w:sz w:val="24"/>
          <w:szCs w:val="24"/>
          <w:lang w:eastAsia="ru-RU"/>
        </w:rPr>
        <w:t xml:space="preserve"> В случае если победитель аукциона уклонился от заключения договора и (или) отказался от перечисления доплаты, организатор аукциона вправе обратиться в суд с требованием к победителю аукциона о возмещении убытков, причиненных ук</w:t>
      </w:r>
      <w:r>
        <w:rPr>
          <w:rFonts w:ascii="Times New Roman" w:hAnsi="Times New Roman"/>
          <w:sz w:val="24"/>
          <w:szCs w:val="24"/>
          <w:lang w:eastAsia="ru-RU"/>
        </w:rPr>
        <w:t>лонением от заключения договора и (или) от отказа от перечисления доплаты в части, не покрытой суммой внесенного задатка,</w:t>
      </w:r>
      <w:r>
        <w:rPr>
          <w:rFonts w:ascii="Times New Roman" w:hAnsi="Times New Roman"/>
          <w:sz w:val="24"/>
          <w:szCs w:val="24"/>
          <w:lang w:eastAsia="ru-RU"/>
        </w:rPr>
        <w:br/>
        <w:t>и обязан предложить заключить договор участнику аукциона, сделавшему предпоследнее предложение о цене предмета аукциона. В случае согл</w:t>
      </w:r>
      <w:r>
        <w:rPr>
          <w:rFonts w:ascii="Times New Roman" w:hAnsi="Times New Roman"/>
          <w:sz w:val="24"/>
          <w:szCs w:val="24"/>
          <w:lang w:eastAsia="ru-RU"/>
        </w:rPr>
        <w:t>асия этого участника аукциона заключить договор этот участник признается победителем аукциона.</w:t>
      </w:r>
    </w:p>
    <w:sectPr w:rsidR="00CC1595">
      <w:headerReference w:type="default" r:id="rId10"/>
      <w:pgSz w:w="11906" w:h="16838"/>
      <w:pgMar w:top="1134" w:right="567" w:bottom="426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7347B">
      <w:pPr>
        <w:spacing w:after="0" w:line="240" w:lineRule="auto"/>
      </w:pPr>
      <w:r>
        <w:separator/>
      </w:r>
    </w:p>
  </w:endnote>
  <w:endnote w:type="continuationSeparator" w:id="0">
    <w:p w:rsidR="00000000" w:rsidRDefault="00B7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7347B">
      <w:pPr>
        <w:spacing w:after="0" w:line="240" w:lineRule="auto"/>
      </w:pPr>
      <w:r>
        <w:separator/>
      </w:r>
    </w:p>
  </w:footnote>
  <w:footnote w:type="continuationSeparator" w:id="0">
    <w:p w:rsidR="00000000" w:rsidRDefault="00B7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595" w:rsidRDefault="00B7347B">
    <w:pPr>
      <w:pStyle w:val="af5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95"/>
    <w:rsid w:val="00B7347B"/>
    <w:rsid w:val="00C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766B8-B0C9-484B-8642-ABEC0CE1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8C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1112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FE7BCD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87111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uiPriority w:val="99"/>
    <w:unhideWhenUsed/>
    <w:rsid w:val="00871112"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qFormat/>
    <w:rsid w:val="003532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FC191F"/>
  </w:style>
  <w:style w:type="character" w:customStyle="1" w:styleId="a4">
    <w:name w:val="Текст сноски Знак"/>
    <w:uiPriority w:val="99"/>
    <w:semiHidden/>
    <w:qFormat/>
    <w:rsid w:val="00614D2E"/>
    <w:rPr>
      <w:sz w:val="20"/>
      <w:szCs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14D2E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qFormat/>
    <w:rsid w:val="00FE7BC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a6">
    <w:name w:val="Emphasis"/>
    <w:uiPriority w:val="20"/>
    <w:qFormat/>
    <w:rsid w:val="00657737"/>
    <w:rPr>
      <w:i/>
      <w:iCs/>
    </w:rPr>
  </w:style>
  <w:style w:type="character" w:customStyle="1" w:styleId="a7">
    <w:name w:val="Верхний колонтитул Знак"/>
    <w:basedOn w:val="a0"/>
    <w:uiPriority w:val="99"/>
    <w:qFormat/>
    <w:rsid w:val="002B7575"/>
  </w:style>
  <w:style w:type="character" w:customStyle="1" w:styleId="a8">
    <w:name w:val="Нижний колонтитул Знак"/>
    <w:basedOn w:val="a0"/>
    <w:uiPriority w:val="99"/>
    <w:qFormat/>
    <w:rsid w:val="002B7575"/>
  </w:style>
  <w:style w:type="character" w:customStyle="1" w:styleId="21">
    <w:name w:val="Основной текст (2)_"/>
    <w:qFormat/>
    <w:rsid w:val="007610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link w:val="30"/>
    <w:qFormat/>
    <w:rsid w:val="0076107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qFormat/>
    <w:rsid w:val="0076107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qFormat/>
    <w:rsid w:val="001058C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6">
    <w:name w:val="Font Style16"/>
    <w:qFormat/>
    <w:rsid w:val="001058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9">
    <w:name w:val="Схема документа Знак"/>
    <w:uiPriority w:val="99"/>
    <w:semiHidden/>
    <w:qFormat/>
    <w:rsid w:val="00772A3E"/>
    <w:rPr>
      <w:rFonts w:ascii="Tahoma" w:hAnsi="Tahoma" w:cs="Tahoma"/>
      <w:sz w:val="16"/>
      <w:szCs w:val="16"/>
      <w:lang w:eastAsia="en-US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C96045"/>
    <w:pPr>
      <w:widowControl w:val="0"/>
    </w:pPr>
    <w:rPr>
      <w:rFonts w:eastAsia="Times New Roman" w:cs="Calibri"/>
      <w:sz w:val="22"/>
    </w:rPr>
  </w:style>
  <w:style w:type="paragraph" w:styleId="af">
    <w:name w:val="Balloon Text"/>
    <w:basedOn w:val="a"/>
    <w:uiPriority w:val="99"/>
    <w:semiHidden/>
    <w:unhideWhenUsed/>
    <w:qFormat/>
    <w:rsid w:val="0035329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af0">
    <w:name w:val="footnote text"/>
    <w:basedOn w:val="a"/>
    <w:uiPriority w:val="99"/>
    <w:semiHidden/>
    <w:unhideWhenUsed/>
    <w:rsid w:val="00614D2E"/>
    <w:pPr>
      <w:spacing w:after="0" w:line="240" w:lineRule="auto"/>
    </w:pPr>
    <w:rPr>
      <w:sz w:val="20"/>
      <w:szCs w:val="20"/>
      <w:lang w:val="x-none" w:eastAsia="x-none"/>
    </w:rPr>
  </w:style>
  <w:style w:type="paragraph" w:customStyle="1" w:styleId="ConsPlusNonformat">
    <w:name w:val="ConsPlusNonformat"/>
    <w:qFormat/>
    <w:rsid w:val="00FE7BCD"/>
    <w:pPr>
      <w:widowControl w:val="0"/>
    </w:pPr>
    <w:rPr>
      <w:rFonts w:ascii="Courier New" w:eastAsia="Times New Roman" w:hAnsi="Courier New" w:cs="Courier New"/>
    </w:rPr>
  </w:style>
  <w:style w:type="paragraph" w:styleId="af1">
    <w:name w:val="No Spacing"/>
    <w:uiPriority w:val="1"/>
    <w:qFormat/>
    <w:rsid w:val="00FE7BCD"/>
    <w:rPr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FE7B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qFormat/>
    <w:rsid w:val="0065773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uiPriority w:val="99"/>
    <w:unhideWhenUsed/>
    <w:rsid w:val="002B7575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footer"/>
    <w:basedOn w:val="a"/>
    <w:uiPriority w:val="99"/>
    <w:unhideWhenUsed/>
    <w:rsid w:val="002B757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link w:val="3"/>
    <w:qFormat/>
    <w:rsid w:val="00761071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customStyle="1" w:styleId="11">
    <w:name w:val="Обычный1"/>
    <w:qFormat/>
    <w:rsid w:val="00234166"/>
    <w:rPr>
      <w:rFonts w:ascii="Times New Roman" w:eastAsia="Times New Roman" w:hAnsi="Times New Roman"/>
    </w:rPr>
  </w:style>
  <w:style w:type="paragraph" w:customStyle="1" w:styleId="Style6">
    <w:name w:val="Style6"/>
    <w:basedOn w:val="a"/>
    <w:qFormat/>
    <w:rsid w:val="001058C5"/>
    <w:pPr>
      <w:widowControl w:val="0"/>
      <w:spacing w:after="0" w:line="27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rsid w:val="00800B81"/>
    <w:rPr>
      <w:rFonts w:ascii="Times New Roman" w:hAnsi="Times New Roman"/>
      <w:color w:val="000000"/>
      <w:sz w:val="24"/>
      <w:szCs w:val="24"/>
    </w:rPr>
  </w:style>
  <w:style w:type="paragraph" w:styleId="af7">
    <w:name w:val="Document Map"/>
    <w:basedOn w:val="a"/>
    <w:uiPriority w:val="99"/>
    <w:semiHidden/>
    <w:unhideWhenUsed/>
    <w:qFormat/>
    <w:rsid w:val="00772A3E"/>
    <w:rPr>
      <w:rFonts w:ascii="Tahoma" w:hAnsi="Tahoma"/>
      <w:sz w:val="16"/>
      <w:szCs w:val="16"/>
      <w:lang w:val="x-none"/>
    </w:rPr>
  </w:style>
  <w:style w:type="table" w:styleId="af8">
    <w:name w:val="Table Grid"/>
    <w:basedOn w:val="a1"/>
    <w:uiPriority w:val="59"/>
    <w:rsid w:val="00FE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toring@mokt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nitoring@mok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6FCD0-43F7-474D-8F33-504070BD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12</Pages>
  <Words>4156</Words>
  <Characters>23694</Characters>
  <Application>Microsoft Office Word</Application>
  <DocSecurity>0</DocSecurity>
  <Lines>197</Lines>
  <Paragraphs>55</Paragraphs>
  <ScaleCrop>false</ScaleCrop>
  <Company>USN Team</Company>
  <LinksUpToDate>false</LinksUpToDate>
  <CharactersWithSpaces>27795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URIST</dc:creator>
  <dc:description/>
  <cp:lastModifiedBy>Метлов Владимир</cp:lastModifiedBy>
  <cp:revision>11</cp:revision>
  <cp:lastPrinted>2020-10-02T07:19:00Z</cp:lastPrinted>
  <dcterms:created xsi:type="dcterms:W3CDTF">2023-04-07T08:29:00Z</dcterms:created>
  <dcterms:modified xsi:type="dcterms:W3CDTF">2023-04-21T10:03:00Z</dcterms:modified>
  <dc:language>ru-RU</dc:language>
</cp:coreProperties>
</file>