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8A" w:rsidRDefault="00DE08F0" w:rsidP="00DE08F0">
      <w:pPr>
        <w:jc w:val="both"/>
      </w:pPr>
      <w:r w:rsidRPr="00DE08F0">
        <w:rPr>
          <w:sz w:val="28"/>
          <w:szCs w:val="28"/>
        </w:rPr>
        <w:t xml:space="preserve">          </w:t>
      </w:r>
      <w:r>
        <w:rPr>
          <w:sz w:val="28"/>
          <w:szCs w:val="28"/>
        </w:rPr>
        <w:t>Приказом Федерального агентства по рыболовству от 14.04.2016 № 264 «</w:t>
      </w:r>
      <w:bookmarkStart w:id="0" w:name="_GoBack"/>
      <w:r>
        <w:rPr>
          <w:sz w:val="28"/>
          <w:szCs w:val="28"/>
        </w:rPr>
        <w:t>О Московско-Окском и Верхневолжском территориальных управлениях Федерального агентства по рыболовству</w:t>
      </w:r>
      <w:bookmarkEnd w:id="0"/>
      <w:r>
        <w:rPr>
          <w:sz w:val="28"/>
          <w:szCs w:val="28"/>
        </w:rPr>
        <w:t xml:space="preserve">» Верхневолжское территориальное управление Федерального агентства по рыболовству реорганизовано путем присоединения к Московско-Окскому территориальному управлению Федерального агентства по рыболовству, в связи с чем, полномочия Верхневолжского территориального управления Федерального агентства по рыболовству возложены на Московско-Окское  территориальное управление </w:t>
      </w:r>
      <w:proofErr w:type="spellStart"/>
      <w:r>
        <w:rPr>
          <w:sz w:val="28"/>
          <w:szCs w:val="28"/>
        </w:rPr>
        <w:t>Росрыболовства</w:t>
      </w:r>
      <w:proofErr w:type="spellEnd"/>
      <w:r>
        <w:rPr>
          <w:sz w:val="28"/>
          <w:szCs w:val="28"/>
        </w:rPr>
        <w:t>, в том числе, в части организации и проведения плановых проверок юридических лиц и индивидуальных предпринимателей на 2016 г., начиная с 01 августа текущего года.</w:t>
      </w:r>
    </w:p>
    <w:sectPr w:rsidR="00D3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F0"/>
    <w:rsid w:val="00D3778A"/>
    <w:rsid w:val="00D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1E3FD-3051-4405-B736-DF691D87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oim oim</dc:creator>
  <cp:keywords/>
  <dc:description/>
  <cp:lastModifiedBy>oim oim</cp:lastModifiedBy>
  <cp:revision>1</cp:revision>
  <dcterms:created xsi:type="dcterms:W3CDTF">2016-08-10T08:51:00Z</dcterms:created>
  <dcterms:modified xsi:type="dcterms:W3CDTF">2016-08-10T08:53:00Z</dcterms:modified>
</cp:coreProperties>
</file>