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36" w:rsidRDefault="007E7836">
      <w:pPr>
        <w:pStyle w:val="ConsPlusTitlePage"/>
      </w:pPr>
      <w:r>
        <w:t xml:space="preserve">Документ предоставлен </w:t>
      </w:r>
      <w:hyperlink r:id="rId4">
        <w:r>
          <w:rPr>
            <w:color w:val="0000FF"/>
          </w:rPr>
          <w:t>КонсультантПлюс</w:t>
        </w:r>
      </w:hyperlink>
      <w:r>
        <w:br/>
      </w:r>
    </w:p>
    <w:p w:rsidR="007E7836" w:rsidRDefault="007E7836">
      <w:pPr>
        <w:pStyle w:val="ConsPlusNormal"/>
        <w:jc w:val="both"/>
        <w:outlineLvl w:val="0"/>
      </w:pPr>
    </w:p>
    <w:p w:rsidR="007E7836" w:rsidRDefault="007E7836">
      <w:pPr>
        <w:pStyle w:val="ConsPlusNormal"/>
        <w:outlineLvl w:val="0"/>
      </w:pPr>
      <w:r>
        <w:t>Зарегистрировано в Минюсте России 30 декабря 2020 г. N 61973</w:t>
      </w:r>
    </w:p>
    <w:p w:rsidR="007E7836" w:rsidRDefault="007E7836">
      <w:pPr>
        <w:pStyle w:val="ConsPlusNormal"/>
        <w:pBdr>
          <w:bottom w:val="single" w:sz="6" w:space="0" w:color="auto"/>
        </w:pBdr>
        <w:spacing w:before="100" w:after="100"/>
        <w:jc w:val="both"/>
        <w:rPr>
          <w:sz w:val="2"/>
          <w:szCs w:val="2"/>
        </w:rPr>
      </w:pPr>
    </w:p>
    <w:p w:rsidR="007E7836" w:rsidRDefault="007E7836">
      <w:pPr>
        <w:pStyle w:val="ConsPlusNormal"/>
        <w:jc w:val="both"/>
      </w:pPr>
    </w:p>
    <w:p w:rsidR="007E7836" w:rsidRDefault="007E7836">
      <w:pPr>
        <w:pStyle w:val="ConsPlusTitle"/>
        <w:jc w:val="center"/>
      </w:pPr>
      <w:r>
        <w:t>МИНИСТЕРСТВО ПРИРОДНЫХ РЕСУРСОВ И ЭКОЛОГИИ</w:t>
      </w:r>
    </w:p>
    <w:p w:rsidR="007E7836" w:rsidRDefault="007E7836">
      <w:pPr>
        <w:pStyle w:val="ConsPlusTitle"/>
        <w:jc w:val="center"/>
      </w:pPr>
      <w:r>
        <w:t>РОССИЙСКОЙ ФЕДЕРАЦИИ</w:t>
      </w:r>
    </w:p>
    <w:p w:rsidR="007E7836" w:rsidRDefault="007E7836">
      <w:pPr>
        <w:pStyle w:val="ConsPlusTitle"/>
        <w:jc w:val="both"/>
      </w:pPr>
    </w:p>
    <w:p w:rsidR="007E7836" w:rsidRDefault="007E7836">
      <w:pPr>
        <w:pStyle w:val="ConsPlusTitle"/>
        <w:jc w:val="center"/>
      </w:pPr>
      <w:r>
        <w:t>ПРИКАЗ</w:t>
      </w:r>
    </w:p>
    <w:p w:rsidR="007E7836" w:rsidRDefault="007E7836">
      <w:pPr>
        <w:pStyle w:val="ConsPlusTitle"/>
        <w:jc w:val="center"/>
      </w:pPr>
      <w:r>
        <w:t>от 29 декабря 2020 г. N 1118</w:t>
      </w:r>
    </w:p>
    <w:p w:rsidR="007E7836" w:rsidRDefault="007E7836">
      <w:pPr>
        <w:pStyle w:val="ConsPlusTitle"/>
        <w:jc w:val="both"/>
      </w:pPr>
    </w:p>
    <w:p w:rsidR="007E7836" w:rsidRDefault="007E7836">
      <w:pPr>
        <w:pStyle w:val="ConsPlusTitle"/>
        <w:jc w:val="center"/>
      </w:pPr>
      <w:r>
        <w:t>ОБ УТВЕРЖДЕНИИ МЕТОДИКИ</w:t>
      </w:r>
    </w:p>
    <w:p w:rsidR="007E7836" w:rsidRDefault="007E7836">
      <w:pPr>
        <w:pStyle w:val="ConsPlusTitle"/>
        <w:jc w:val="center"/>
      </w:pPr>
      <w:r>
        <w:t>РАЗРАБОТКИ НОРМАТИВОВ ДОПУСТИМЫХ СБРОСОВ ЗАГРЯЗНЯЮЩИХ</w:t>
      </w:r>
    </w:p>
    <w:p w:rsidR="007E7836" w:rsidRDefault="007E7836">
      <w:pPr>
        <w:pStyle w:val="ConsPlusTitle"/>
        <w:jc w:val="center"/>
      </w:pPr>
      <w:r>
        <w:t>ВЕЩЕСТВ В ВОДНЫЕ ОБЪЕКТЫ ДЛЯ ВОДОПОЛЬЗОВАТЕЛЕЙ</w:t>
      </w:r>
    </w:p>
    <w:p w:rsidR="007E7836" w:rsidRDefault="007E78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8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836" w:rsidRDefault="007E78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836" w:rsidRDefault="007E7836">
            <w:pPr>
              <w:pStyle w:val="ConsPlusNormal"/>
              <w:jc w:val="center"/>
            </w:pPr>
            <w:r>
              <w:rPr>
                <w:color w:val="392C69"/>
              </w:rPr>
              <w:t>Список изменяющих документов</w:t>
            </w:r>
          </w:p>
          <w:p w:rsidR="007E7836" w:rsidRDefault="007E7836">
            <w:pPr>
              <w:pStyle w:val="ConsPlusNormal"/>
              <w:jc w:val="center"/>
            </w:pPr>
            <w:r>
              <w:rPr>
                <w:color w:val="392C69"/>
              </w:rPr>
              <w:t xml:space="preserve">(в ред. Приказов Минприроды России от 17.05.2021 </w:t>
            </w:r>
            <w:hyperlink r:id="rId5">
              <w:r>
                <w:rPr>
                  <w:color w:val="0000FF"/>
                </w:rPr>
                <w:t>N 333</w:t>
              </w:r>
            </w:hyperlink>
            <w:r>
              <w:rPr>
                <w:color w:val="392C69"/>
              </w:rPr>
              <w:t>,</w:t>
            </w:r>
          </w:p>
          <w:p w:rsidR="007E7836" w:rsidRDefault="007E7836">
            <w:pPr>
              <w:pStyle w:val="ConsPlusNormal"/>
              <w:jc w:val="center"/>
            </w:pPr>
            <w:r>
              <w:rPr>
                <w:color w:val="392C69"/>
              </w:rPr>
              <w:t xml:space="preserve">от 18.05.2022 </w:t>
            </w:r>
            <w:hyperlink r:id="rId6">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r>
    </w:tbl>
    <w:p w:rsidR="007E7836" w:rsidRDefault="007E7836">
      <w:pPr>
        <w:pStyle w:val="ConsPlusNormal"/>
        <w:jc w:val="both"/>
      </w:pPr>
    </w:p>
    <w:p w:rsidR="007E7836" w:rsidRDefault="007E7836">
      <w:pPr>
        <w:pStyle w:val="ConsPlusNormal"/>
        <w:ind w:firstLine="540"/>
        <w:jc w:val="both"/>
      </w:pPr>
      <w:r>
        <w:t xml:space="preserve">В соответствии с </w:t>
      </w:r>
      <w:hyperlink r:id="rId7">
        <w:r>
          <w:rPr>
            <w:color w:val="0000FF"/>
          </w:rPr>
          <w:t>пунктом 6 статьи 22</w:t>
        </w:r>
      </w:hyperlink>
      <w:r>
        <w:t xml:space="preserve"> Федерального закона от 10 января 2002 г. N 7-ФЗ "Об охране окружающей среды" (Собрание законодательства Российской Федерации, 2002, N 2, ст. 133; 2014, N 30, ст. 4220), </w:t>
      </w:r>
      <w:hyperlink r:id="rId8">
        <w:r>
          <w:rPr>
            <w:color w:val="0000FF"/>
          </w:rPr>
          <w:t>частью 3 статьи 35</w:t>
        </w:r>
      </w:hyperlink>
      <w:r>
        <w:t xml:space="preserve"> Водного кодекса Российской Федерации (Собрание законодательства Российской Федерации, 2006, N 23, ст. 2381) и </w:t>
      </w:r>
      <w:hyperlink r:id="rId9">
        <w:r>
          <w:rPr>
            <w:color w:val="0000FF"/>
          </w:rPr>
          <w:t>подпунктом 5.2.37</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7E7836" w:rsidRDefault="007E7836">
      <w:pPr>
        <w:pStyle w:val="ConsPlusNormal"/>
        <w:spacing w:before="220"/>
        <w:ind w:firstLine="540"/>
        <w:jc w:val="both"/>
      </w:pPr>
      <w:r>
        <w:t xml:space="preserve">1. Утвердить </w:t>
      </w:r>
      <w:hyperlink w:anchor="P33">
        <w:r>
          <w:rPr>
            <w:color w:val="0000FF"/>
          </w:rPr>
          <w:t>Методику</w:t>
        </w:r>
      </w:hyperlink>
      <w:r>
        <w:t xml:space="preserve"> разработки нормативов допустимых сбросов загрязняющих веществ в водные объекты для водопользователей.</w:t>
      </w:r>
    </w:p>
    <w:p w:rsidR="007E7836" w:rsidRDefault="007E7836">
      <w:pPr>
        <w:pStyle w:val="ConsPlusNormal"/>
        <w:spacing w:before="220"/>
        <w:ind w:firstLine="540"/>
        <w:jc w:val="both"/>
      </w:pPr>
      <w:r>
        <w:t>2. Настоящий приказ вступает в силу с 1 января 2021 г. и действует по 31 августа 2024 г.</w:t>
      </w:r>
    </w:p>
    <w:p w:rsidR="007E7836" w:rsidRDefault="007E7836">
      <w:pPr>
        <w:pStyle w:val="ConsPlusNormal"/>
        <w:jc w:val="both"/>
      </w:pPr>
      <w:r>
        <w:t xml:space="preserve">(в ред. Приказов Минприроды России от 17.05.2021 </w:t>
      </w:r>
      <w:hyperlink r:id="rId10">
        <w:r>
          <w:rPr>
            <w:color w:val="0000FF"/>
          </w:rPr>
          <w:t>N 333</w:t>
        </w:r>
      </w:hyperlink>
      <w:r>
        <w:t xml:space="preserve">, от 18.05.2022 </w:t>
      </w:r>
      <w:hyperlink r:id="rId11">
        <w:r>
          <w:rPr>
            <w:color w:val="0000FF"/>
          </w:rPr>
          <w:t>N 343</w:t>
        </w:r>
      </w:hyperlink>
      <w:r>
        <w:t>)</w:t>
      </w:r>
    </w:p>
    <w:p w:rsidR="007E7836" w:rsidRDefault="007E7836">
      <w:pPr>
        <w:pStyle w:val="ConsPlusNormal"/>
        <w:jc w:val="both"/>
      </w:pPr>
    </w:p>
    <w:p w:rsidR="007E7836" w:rsidRDefault="007E7836">
      <w:pPr>
        <w:pStyle w:val="ConsPlusNormal"/>
        <w:jc w:val="right"/>
      </w:pPr>
      <w:r>
        <w:t>Министр</w:t>
      </w:r>
    </w:p>
    <w:p w:rsidR="007E7836" w:rsidRDefault="007E7836">
      <w:pPr>
        <w:pStyle w:val="ConsPlusNormal"/>
        <w:jc w:val="right"/>
      </w:pPr>
      <w:r>
        <w:t>А.А.КОЗЛОВ</w:t>
      </w: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right"/>
        <w:outlineLvl w:val="0"/>
      </w:pPr>
      <w:r>
        <w:t>Утверждена</w:t>
      </w:r>
    </w:p>
    <w:p w:rsidR="007E7836" w:rsidRDefault="007E7836">
      <w:pPr>
        <w:pStyle w:val="ConsPlusNormal"/>
        <w:jc w:val="right"/>
      </w:pPr>
      <w:r>
        <w:t>приказом Минприроды России</w:t>
      </w:r>
    </w:p>
    <w:p w:rsidR="007E7836" w:rsidRDefault="007E7836">
      <w:pPr>
        <w:pStyle w:val="ConsPlusNormal"/>
        <w:jc w:val="right"/>
      </w:pPr>
      <w:r>
        <w:t>от 29.12.2020 N 1118</w:t>
      </w:r>
    </w:p>
    <w:p w:rsidR="007E7836" w:rsidRDefault="007E7836">
      <w:pPr>
        <w:pStyle w:val="ConsPlusNormal"/>
        <w:jc w:val="both"/>
      </w:pPr>
    </w:p>
    <w:p w:rsidR="007E7836" w:rsidRDefault="007E7836">
      <w:pPr>
        <w:pStyle w:val="ConsPlusTitle"/>
        <w:jc w:val="center"/>
      </w:pPr>
      <w:bookmarkStart w:id="0" w:name="P33"/>
      <w:bookmarkEnd w:id="0"/>
      <w:r>
        <w:t>МЕТОДИКА</w:t>
      </w:r>
    </w:p>
    <w:p w:rsidR="007E7836" w:rsidRDefault="007E7836">
      <w:pPr>
        <w:pStyle w:val="ConsPlusTitle"/>
        <w:jc w:val="center"/>
      </w:pPr>
      <w:r>
        <w:t>РАЗРАБОТКИ НОРМАТИВОВ ДОПУСТИМЫХ СБРОСОВ ЗАГРЯЗНЯЮЩИХ</w:t>
      </w:r>
    </w:p>
    <w:p w:rsidR="007E7836" w:rsidRDefault="007E7836">
      <w:pPr>
        <w:pStyle w:val="ConsPlusTitle"/>
        <w:jc w:val="center"/>
      </w:pPr>
      <w:r>
        <w:t>ВЕЩЕСТВ В ВОДНЫЕ ОБЪЕКТЫ ДЛЯ ВОДОПОЛЬЗОВАТЕЛЕЙ</w:t>
      </w:r>
    </w:p>
    <w:p w:rsidR="007E7836" w:rsidRDefault="007E78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8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836" w:rsidRDefault="007E78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836" w:rsidRDefault="007E7836">
            <w:pPr>
              <w:pStyle w:val="ConsPlusNormal"/>
              <w:jc w:val="center"/>
            </w:pPr>
            <w:r>
              <w:rPr>
                <w:color w:val="392C69"/>
              </w:rPr>
              <w:t>Список изменяющих документов</w:t>
            </w:r>
          </w:p>
          <w:p w:rsidR="007E7836" w:rsidRDefault="007E7836">
            <w:pPr>
              <w:pStyle w:val="ConsPlusNormal"/>
              <w:jc w:val="center"/>
            </w:pPr>
            <w:r>
              <w:rPr>
                <w:color w:val="392C69"/>
              </w:rPr>
              <w:t xml:space="preserve">(в ред. Приказов Минприроды России от 17.05.2021 </w:t>
            </w:r>
            <w:hyperlink r:id="rId12">
              <w:r>
                <w:rPr>
                  <w:color w:val="0000FF"/>
                </w:rPr>
                <w:t>N 333</w:t>
              </w:r>
            </w:hyperlink>
            <w:r>
              <w:rPr>
                <w:color w:val="392C69"/>
              </w:rPr>
              <w:t>,</w:t>
            </w:r>
          </w:p>
          <w:p w:rsidR="007E7836" w:rsidRDefault="007E7836">
            <w:pPr>
              <w:pStyle w:val="ConsPlusNormal"/>
              <w:jc w:val="center"/>
            </w:pPr>
            <w:r>
              <w:rPr>
                <w:color w:val="392C69"/>
              </w:rPr>
              <w:t xml:space="preserve">от 18.05.2022 </w:t>
            </w:r>
            <w:hyperlink r:id="rId13">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r>
    </w:tbl>
    <w:p w:rsidR="007E7836" w:rsidRDefault="007E7836">
      <w:pPr>
        <w:pStyle w:val="ConsPlusNormal"/>
        <w:jc w:val="both"/>
      </w:pPr>
    </w:p>
    <w:p w:rsidR="007E7836" w:rsidRDefault="007E7836">
      <w:pPr>
        <w:pStyle w:val="ConsPlusTitle"/>
        <w:jc w:val="center"/>
        <w:outlineLvl w:val="1"/>
      </w:pPr>
      <w:r>
        <w:lastRenderedPageBreak/>
        <w:t>I. Назначение и область применения</w:t>
      </w:r>
    </w:p>
    <w:p w:rsidR="007E7836" w:rsidRDefault="007E7836">
      <w:pPr>
        <w:pStyle w:val="ConsPlusNormal"/>
        <w:jc w:val="both"/>
      </w:pPr>
    </w:p>
    <w:p w:rsidR="007E7836" w:rsidRDefault="007E7836">
      <w:pPr>
        <w:pStyle w:val="ConsPlusNormal"/>
        <w:ind w:firstLine="540"/>
        <w:jc w:val="both"/>
      </w:pPr>
      <w:r>
        <w:t>1. Сферой применения настоящей методики является разработка нормативов сбросов загрязняющих веществ, за исключением радиоактивных веществ, в водные объекты (далее - НДС).</w:t>
      </w:r>
    </w:p>
    <w:p w:rsidR="007E7836" w:rsidRDefault="007E7836">
      <w:pPr>
        <w:pStyle w:val="ConsPlusNormal"/>
        <w:spacing w:before="220"/>
        <w:ind w:firstLine="540"/>
        <w:jc w:val="both"/>
      </w:pPr>
      <w:r>
        <w:t>Разработка НДС осуществляется в соответствии с законодательством в области охраны окружающей среды, водным законодательством в отношении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и объектах его абонентов (при наличии).</w:t>
      </w:r>
    </w:p>
    <w:p w:rsidR="007E7836" w:rsidRDefault="007E7836">
      <w:pPr>
        <w:pStyle w:val="ConsPlusNormal"/>
        <w:jc w:val="both"/>
      </w:pPr>
      <w:r>
        <w:t xml:space="preserve">(в ред. </w:t>
      </w:r>
      <w:hyperlink r:id="rId14">
        <w:r>
          <w:rPr>
            <w:color w:val="0000FF"/>
          </w:rPr>
          <w:t>Приказа</w:t>
        </w:r>
      </w:hyperlink>
      <w:r>
        <w:t xml:space="preserve"> Минприроды России от 17.05.2021 N 333)</w:t>
      </w:r>
    </w:p>
    <w:p w:rsidR="007E7836" w:rsidRDefault="007E7836">
      <w:pPr>
        <w:pStyle w:val="ConsPlusNormal"/>
        <w:spacing w:before="220"/>
        <w:ind w:firstLine="540"/>
        <w:jc w:val="both"/>
      </w:pPr>
      <w:r>
        <w:t>Разработка НДС в отношении загрязняющих веществ, не характеризующих применяемые технологии и особенности производственного (технологического) процесса на объекте организации-водопользователя, не осуществляется.</w:t>
      </w:r>
    </w:p>
    <w:p w:rsidR="007E7836" w:rsidRDefault="007E7836">
      <w:pPr>
        <w:pStyle w:val="ConsPlusNormal"/>
        <w:spacing w:before="220"/>
        <w:ind w:firstLine="540"/>
        <w:jc w:val="both"/>
      </w:pPr>
      <w:r>
        <w:t xml:space="preserve">2. Величины НДС определяются расчетным путем исходя из нормативов качества воды водного объекта, определяемых в порядке, установленном </w:t>
      </w:r>
      <w:hyperlink r:id="rId15">
        <w:r>
          <w:rPr>
            <w:color w:val="0000FF"/>
          </w:rPr>
          <w:t>постановлением</w:t>
        </w:r>
      </w:hyperlink>
      <w:r>
        <w:t xml:space="preserve"> Правительства Российской Федерации от 13 февраля 2019 г. N 149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(Собрание законодательства Российской Федерации, 2019, N 8, ст. 778) (далее - постановление N 149), с учетом фонового состояния водного объекта по загрязняющим веществам, характеризующим применяемые технологии и особенности производственного (технологического) процесса на объекте организации-водопользователя.</w:t>
      </w:r>
    </w:p>
    <w:p w:rsidR="007E7836" w:rsidRDefault="007E7836">
      <w:pPr>
        <w:pStyle w:val="ConsPlusNormal"/>
        <w:spacing w:before="220"/>
        <w:ind w:firstLine="540"/>
        <w:jc w:val="both"/>
      </w:pPr>
      <w:bookmarkStart w:id="1" w:name="P47"/>
      <w:bookmarkEnd w:id="1"/>
      <w:r>
        <w:t xml:space="preserve">3. В случаях если условные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то НДС разрабатываются с учетом </w:t>
      </w:r>
      <w:hyperlink r:id="rId16">
        <w:r>
          <w:rPr>
            <w:color w:val="0000FF"/>
          </w:rPr>
          <w:t>пункта 15</w:t>
        </w:r>
      </w:hyperlink>
      <w:r>
        <w:t xml:space="preserve">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утвержденного постановлением N 149 (далее - Положение, утвержденное постановлением N 149).</w:t>
      </w:r>
    </w:p>
    <w:p w:rsidR="007E7836" w:rsidRDefault="007E7836">
      <w:pPr>
        <w:pStyle w:val="ConsPlusNormal"/>
        <w:spacing w:before="220"/>
        <w:ind w:firstLine="540"/>
        <w:jc w:val="both"/>
      </w:pPr>
      <w:r>
        <w:t>4. При сбросе сточных вод в водные объекты, используемые для целей питьевого, хозяйственно-бытового водоснабжения, а также для рекреационных целей, гигиенические нормативы химических веществ и микроорганизмов должны соблюдаться в максимально загрязненной струе контрольного пункта (створа) на расстоянии (на водотоках - ниже по течению; на водоемах и морях - на акватории в радиусе) не далее 500 метров от места сброса сточных вод.</w:t>
      </w:r>
    </w:p>
    <w:p w:rsidR="007E7836" w:rsidRDefault="007E7836">
      <w:pPr>
        <w:pStyle w:val="ConsPlusNormal"/>
        <w:spacing w:before="220"/>
        <w:ind w:firstLine="540"/>
        <w:jc w:val="both"/>
      </w:pPr>
      <w:r>
        <w:t xml:space="preserve">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 вредных веществ, занимающую определенную часть поперечного сечения водного потока, в которой контролируется качество воды, в соответствии с требованиями к размещению пунктов контроля за составом сточных вод и качеством воды водных объектов, установленными </w:t>
      </w:r>
      <w:hyperlink r:id="rId1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(зарегистрировано Минюстом России 29.01.2021, регистрационный N 62297), и рассчитывается в соответствии с </w:t>
      </w:r>
      <w:hyperlink w:anchor="P314">
        <w:r>
          <w:rPr>
            <w:color w:val="0000FF"/>
          </w:rPr>
          <w:t>формулой (23.4)</w:t>
        </w:r>
      </w:hyperlink>
      <w:r>
        <w:t xml:space="preserve"> настоящей Методики с учетом принятия значения показателя разбавления </w:t>
      </w:r>
      <w:r>
        <w:rPr>
          <w:noProof/>
          <w:position w:val="-3"/>
        </w:rPr>
        <w:drawing>
          <wp:inline distT="0" distB="0" distL="0" distR="0">
            <wp:extent cx="167640" cy="181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xml:space="preserve"> равным 0,9.</w:t>
      </w:r>
    </w:p>
    <w:p w:rsidR="007E7836" w:rsidRDefault="007E7836">
      <w:pPr>
        <w:pStyle w:val="ConsPlusNormal"/>
        <w:jc w:val="both"/>
      </w:pPr>
      <w:r>
        <w:t xml:space="preserve">(в ред. </w:t>
      </w:r>
      <w:hyperlink r:id="rId19">
        <w:r>
          <w:rPr>
            <w:color w:val="0000FF"/>
          </w:rPr>
          <w:t>Приказа</w:t>
        </w:r>
      </w:hyperlink>
      <w:r>
        <w:t xml:space="preserve"> Минприроды России от 17.05.2021 N 333)</w:t>
      </w:r>
    </w:p>
    <w:p w:rsidR="007E7836" w:rsidRDefault="007E7836">
      <w:pPr>
        <w:pStyle w:val="ConsPlusNormal"/>
        <w:spacing w:before="220"/>
        <w:ind w:firstLine="540"/>
        <w:jc w:val="both"/>
      </w:pPr>
      <w:r>
        <w:lastRenderedPageBreak/>
        <w:t>5. При сбросе сточных вод в водные объекты рыбохозяйственного значения нормативы качества вод или их природные состав и свойства должны соблюдаться в максимально загрязненной струе контрольного створа на расстоянии (на водотоках - ниже по течению; на водоемах и морях - на акватории в радиусе) не далее 500 метров от места сброса сточных вод.</w:t>
      </w:r>
    </w:p>
    <w:p w:rsidR="007E7836" w:rsidRDefault="007E7836">
      <w:pPr>
        <w:pStyle w:val="ConsPlusNormal"/>
        <w:spacing w:before="220"/>
        <w:ind w:firstLine="540"/>
        <w:jc w:val="both"/>
      </w:pPr>
      <w:r>
        <w:t xml:space="preserve">Определение контрольного пункта (створа) осуществляется в поперечном сечении водного потока в максимально загрязненной струе с массой воды с наиболее высоким содержанием вредных веществ, занимающей определенную часть поперечного сечения водного потока, в которой контролируется качество воды и рассчитывается в соответствии с </w:t>
      </w:r>
      <w:hyperlink w:anchor="P314">
        <w:r>
          <w:rPr>
            <w:color w:val="0000FF"/>
          </w:rPr>
          <w:t>формулой (23.4)</w:t>
        </w:r>
      </w:hyperlink>
      <w:r>
        <w:t xml:space="preserve"> настоящей Методики с учетом принятия значения показателя разбавления </w:t>
      </w:r>
      <w:r>
        <w:rPr>
          <w:noProof/>
          <w:position w:val="-3"/>
        </w:rPr>
        <w:drawing>
          <wp:inline distT="0" distB="0" distL="0" distR="0">
            <wp:extent cx="167640" cy="181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xml:space="preserve"> равным 0,9.</w:t>
      </w:r>
    </w:p>
    <w:p w:rsidR="007E7836" w:rsidRDefault="007E7836">
      <w:pPr>
        <w:pStyle w:val="ConsPlusNormal"/>
        <w:jc w:val="both"/>
      </w:pPr>
      <w:r>
        <w:t xml:space="preserve">(абзац введен </w:t>
      </w:r>
      <w:hyperlink r:id="rId20">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6. В случае одновременного использования водного объекта рыбохозяйственного значения или его части для целей хозяйственно-питьевого и культурно-бытового водоснабжения и (или) в других целях для разработки НДС норматив качества определяется в соответствии с </w:t>
      </w:r>
      <w:hyperlink r:id="rId21">
        <w:r>
          <w:rPr>
            <w:color w:val="0000FF"/>
          </w:rPr>
          <w:t>пунктом 14</w:t>
        </w:r>
      </w:hyperlink>
      <w:r>
        <w:t xml:space="preserve"> Положения, утвержденного постановлением N 149.</w:t>
      </w:r>
    </w:p>
    <w:p w:rsidR="007E7836" w:rsidRDefault="007E7836">
      <w:pPr>
        <w:pStyle w:val="ConsPlusNormal"/>
        <w:spacing w:before="220"/>
        <w:ind w:firstLine="540"/>
        <w:jc w:val="both"/>
      </w:pPr>
      <w:r>
        <w:t>При разработке нормативов допустимых сбросов загрязняющих веществ в водные объекты или их части, используемые для целей хозяйственно-питьевого и культурно-бытового водоснабжения и в других целях, за исключением водных объектов рыбохозяйственного значения, применяются гигиенические нормативы.</w:t>
      </w:r>
    </w:p>
    <w:p w:rsidR="007E7836" w:rsidRDefault="007E7836">
      <w:pPr>
        <w:pStyle w:val="ConsPlusNormal"/>
        <w:spacing w:before="220"/>
        <w:ind w:firstLine="540"/>
        <w:jc w:val="both"/>
      </w:pPr>
      <w:r>
        <w:t>Определение форм вещества (растворимая или валовая) в воде водных объектов и сточных водах осуществляется в соответствии с принятым для расчета НДС нормативами качества воды водных объектов, в том числе нормативами предельно допустимых концентраций веществ.</w:t>
      </w:r>
    </w:p>
    <w:p w:rsidR="007E7836" w:rsidRDefault="007E7836">
      <w:pPr>
        <w:pStyle w:val="ConsPlusNormal"/>
        <w:spacing w:before="220"/>
        <w:ind w:firstLine="540"/>
        <w:jc w:val="both"/>
      </w:pPr>
      <w:r>
        <w:t xml:space="preserve">7. Утратил силу с 1 сентября 2021 года. - </w:t>
      </w:r>
      <w:hyperlink r:id="rId22">
        <w:r>
          <w:rPr>
            <w:color w:val="0000FF"/>
          </w:rPr>
          <w:t>Приказ</w:t>
        </w:r>
      </w:hyperlink>
      <w:r>
        <w:t xml:space="preserve"> Минприроды России от 17.05.2021 N 333.</w:t>
      </w:r>
    </w:p>
    <w:p w:rsidR="007E7836" w:rsidRDefault="007E7836">
      <w:pPr>
        <w:pStyle w:val="ConsPlusNormal"/>
        <w:spacing w:before="220"/>
        <w:ind w:firstLine="540"/>
        <w:jc w:val="both"/>
      </w:pPr>
      <w:bookmarkStart w:id="2" w:name="P58"/>
      <w:bookmarkEnd w:id="2"/>
      <w:r>
        <w:t xml:space="preserve">8. Если фоновая концентрация химического вещества в воде водного объекта и (или) микробиологические показатели, связанные с применяемыми технологиями и особенностями производственного (технологического) процесса на объекте организации-водопользователя, не позволяют обеспечить норматив качества воды в контрольном пункте (створе), за исключением ситуаций, указанных в </w:t>
      </w:r>
      <w:hyperlink w:anchor="P47">
        <w:r>
          <w:rPr>
            <w:color w:val="0000FF"/>
          </w:rPr>
          <w:t>пунктах 3</w:t>
        </w:r>
      </w:hyperlink>
      <w:r>
        <w:t xml:space="preserve">, </w:t>
      </w:r>
      <w:hyperlink w:anchor="P61">
        <w:r>
          <w:rPr>
            <w:color w:val="0000FF"/>
          </w:rPr>
          <w:t>9</w:t>
        </w:r>
      </w:hyperlink>
      <w:r>
        <w:t xml:space="preserve"> настоящей методики, НДС по этим показателям разрабатываются исходя из соблюдения в сточных водах нормативов качества воды водного объекта.</w:t>
      </w:r>
    </w:p>
    <w:p w:rsidR="007E7836" w:rsidRDefault="007E7836">
      <w:pPr>
        <w:pStyle w:val="ConsPlusNormal"/>
        <w:jc w:val="both"/>
      </w:pPr>
      <w:r>
        <w:t xml:space="preserve">(в ред. </w:t>
      </w:r>
      <w:hyperlink r:id="rId23">
        <w:r>
          <w:rPr>
            <w:color w:val="0000FF"/>
          </w:rPr>
          <w:t>Приказа</w:t>
        </w:r>
      </w:hyperlink>
      <w:r>
        <w:t xml:space="preserve"> Минприроды России от 18.05.2022 N 343)</w:t>
      </w:r>
    </w:p>
    <w:p w:rsidR="007E7836" w:rsidRDefault="007E7836">
      <w:pPr>
        <w:pStyle w:val="ConsPlusNormal"/>
        <w:spacing w:before="220"/>
        <w:ind w:firstLine="540"/>
        <w:jc w:val="both"/>
      </w:pPr>
      <w:r>
        <w:t>Если при расчете величины НДС отсутствует достоверная информация о качестве воды водного объекта в фоновом створе, и невозможно провести расчет фоновых концентраций химических веществ в установленном порядке на момент расчета НДС, до установления фоновых концентраций (на срок не более 24 месяцев) в сточных водах, НДС по таким загрязняющим веществам разрабатываются исходя из соблюдения в сточных водах нормативов качества воды водного объекта.</w:t>
      </w:r>
    </w:p>
    <w:p w:rsidR="007E7836" w:rsidRDefault="007E7836">
      <w:pPr>
        <w:pStyle w:val="ConsPlusNormal"/>
        <w:spacing w:before="220"/>
        <w:ind w:firstLine="540"/>
        <w:jc w:val="both"/>
      </w:pPr>
      <w:bookmarkStart w:id="3" w:name="P61"/>
      <w:bookmarkEnd w:id="3"/>
      <w:r>
        <w:t>9. При сбросе теплообменных вод (использованных в охлаждающих системах для охлаждения технологического продукта без соприкосновения с ними и не содержащих загрязняющих веществ, характеризующих применяемые технологии и особенности производственного (технологического) процесса на объекте организации-водопользователя) тепловых электростанций, атомных электростанций и других подобных объектов НДС разрабатываются на уровне фоновых концентраций веществ в створе водозабора, определяемых в соответствии с Порядком проведения расчета условных фоновых концентраций химических веществ в воде водных объектов - при условии осуществления водопользования одним водным объектом для забора воды и сброса сточных вод; а в иных случаях - на уровне наиболее низких фоновых концентраций веществ из числа определенных для водного объекта, из которого осуществляется забор воды (в створе водозабора), и водного объекта - приемника сточных вод (вне зоны влияния рассматриваемого сброса сточных вод).</w:t>
      </w:r>
    </w:p>
    <w:p w:rsidR="007E7836" w:rsidRDefault="007E7836">
      <w:pPr>
        <w:pStyle w:val="ConsPlusNormal"/>
        <w:spacing w:before="220"/>
        <w:ind w:firstLine="540"/>
        <w:jc w:val="both"/>
      </w:pPr>
      <w:bookmarkStart w:id="4" w:name="P62"/>
      <w:bookmarkEnd w:id="4"/>
      <w:r>
        <w:lastRenderedPageBreak/>
        <w:t>10. Исходная информация для разработки проекта НДС запрашивается водопользователем:</w:t>
      </w:r>
    </w:p>
    <w:p w:rsidR="007E7836" w:rsidRDefault="007E7836">
      <w:pPr>
        <w:pStyle w:val="ConsPlusNormal"/>
        <w:spacing w:before="220"/>
        <w:ind w:firstLine="540"/>
        <w:jc w:val="both"/>
      </w:pPr>
      <w:r>
        <w:t>а) в управлениях по гидрометеорологии и мониторингу окружающей среды Федеральной службы по гидрометеорологии и мониторингу окружающей среды или в организациях, имеющих лицензию на осуществление деятельности в области гидрометеорологии и смежных с ней областях (в части получения информации о количественных и качественных характеристиках водного объекта - приемника сточных вод, в том числе данные о величинах условных фоновых концентраций загрязняющего вещества в воде водного объекта, а также гидрометеорологическая информация);</w:t>
      </w:r>
    </w:p>
    <w:p w:rsidR="007E7836" w:rsidRDefault="007E7836">
      <w:pPr>
        <w:pStyle w:val="ConsPlusNormal"/>
        <w:spacing w:before="220"/>
        <w:ind w:firstLine="540"/>
        <w:jc w:val="both"/>
      </w:pPr>
      <w:r>
        <w:t>б) в территориальных органах Федерального агентства по рыболовству (в части получения информации о рыбохозяйственном значении и категории водного объекта - приемника сточных вод);</w:t>
      </w:r>
    </w:p>
    <w:p w:rsidR="007E7836" w:rsidRDefault="007E7836">
      <w:pPr>
        <w:pStyle w:val="ConsPlusNormal"/>
        <w:spacing w:before="220"/>
        <w:ind w:firstLine="540"/>
        <w:jc w:val="both"/>
      </w:pPr>
      <w:r>
        <w:t>в) в Минприроды России (в части получения информации о нормативах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водном объекте - приемнике сточных вод или его части (при наличии) - в случае, если водный объект - приемник сточных вод или его часть не является водным объектом рыбохозяйственного значения.</w:t>
      </w:r>
    </w:p>
    <w:p w:rsidR="007E7836" w:rsidRDefault="007E7836">
      <w:pPr>
        <w:pStyle w:val="ConsPlusNormal"/>
        <w:spacing w:before="220"/>
        <w:ind w:firstLine="540"/>
        <w:jc w:val="both"/>
      </w:pPr>
      <w:r>
        <w:t xml:space="preserve">Информация об утвержденных в соответствии с </w:t>
      </w:r>
      <w:hyperlink r:id="rId24">
        <w:r>
          <w:rPr>
            <w:color w:val="0000FF"/>
          </w:rPr>
          <w:t>пунктом 1</w:t>
        </w:r>
      </w:hyperlink>
      <w:r>
        <w:t xml:space="preserve"> постановления Правительства Российской Федерации от 30.12.2006 N 881 "О порядке утверждения нормативов допустимого воздействия на водные объекты" (Собрание законодательства Российской Федерации, 2007, N 4, ст. 514) нормативах допустимого воздействия на водные объекты размещается на официальном сайте Федерального агентства водных ресурсов в информационно-коммуникационной сети "Интернет".</w:t>
      </w:r>
    </w:p>
    <w:p w:rsidR="007E7836" w:rsidRDefault="007E7836">
      <w:pPr>
        <w:pStyle w:val="ConsPlusNormal"/>
        <w:spacing w:before="220"/>
        <w:ind w:firstLine="540"/>
        <w:jc w:val="both"/>
      </w:pPr>
      <w:r>
        <w:t>11. Величины НДС разрабатываются и утверждаются для действующих и проектируемых организаций-водопользователей. Разработка величин НДС осуществляется как организацией-водопользователем, так и по его поручению проектной или научно-исследовательской организацией. Если фактический сброс действующей организации-водопользователя меньше расчетного НДС, но выше или равен нормативу качества воды водного объекта, то НДС принимается на уровне 1,3-кратного значения фактического сброса. Если фактический сброс действующей организации-водопользователя меньше расчетного НДС и меньше норматива качества воды водного объекта, то НДС разрабатываются исходя из соблюдения в сточных водах нормативов качества воды водного объекта.</w:t>
      </w:r>
    </w:p>
    <w:p w:rsidR="007E7836" w:rsidRDefault="007E7836">
      <w:pPr>
        <w:pStyle w:val="ConsPlusNormal"/>
        <w:jc w:val="both"/>
      </w:pPr>
      <w:r>
        <w:t xml:space="preserve">(в ред. </w:t>
      </w:r>
      <w:hyperlink r:id="rId25">
        <w:r>
          <w:rPr>
            <w:color w:val="0000FF"/>
          </w:rPr>
          <w:t>Приказа</w:t>
        </w:r>
      </w:hyperlink>
      <w:r>
        <w:t xml:space="preserve"> Минприроды России от 18.05.2022 N 343)</w:t>
      </w:r>
    </w:p>
    <w:p w:rsidR="007E7836" w:rsidRDefault="007E7836">
      <w:pPr>
        <w:pStyle w:val="ConsPlusNormal"/>
        <w:spacing w:before="220"/>
        <w:ind w:firstLine="540"/>
        <w:jc w:val="both"/>
      </w:pPr>
      <w:r>
        <w:t xml:space="preserve">Фактическое содержание загрязняющих веществ в сточных водах определяется как максимальное значение концентрации за последний календарный год безаварийной работы предприятия из 5-ти предыдущих лет работы в случаях, предусмотренных </w:t>
      </w:r>
      <w:hyperlink r:id="rId26">
        <w:r>
          <w:rPr>
            <w:color w:val="0000FF"/>
          </w:rPr>
          <w:t>частью 1.1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(далее - Федеральный закон N 219-ФЗ), или из 7-ми предыдущих лет работы в случае предоставления расчета НДС в заявке на получение комплексного экологического разрешения либо декларации о воздействии на окружающую среду. НДС не подлежат пересмотру в течение срока, на который выдается комплексное экологическое разрешение, в заявке на получение которого они содержались, или на который предоставляется декларация о воздействии на окружающую среду, приложением к которой они являлись, а также срока, на который они утверждены в случаях, предусмотренных </w:t>
      </w:r>
      <w:hyperlink r:id="rId27">
        <w:r>
          <w:rPr>
            <w:color w:val="0000FF"/>
          </w:rPr>
          <w:t>частью 1.1 статьи 11</w:t>
        </w:r>
      </w:hyperlink>
      <w:r>
        <w:t xml:space="preserve"> Федерального закона N 219-ФЗ, за исключением наступления обстоятельств для расчета новых НДС, указанных в </w:t>
      </w:r>
      <w:hyperlink w:anchor="P76">
        <w:r>
          <w:rPr>
            <w:color w:val="0000FF"/>
          </w:rPr>
          <w:t>пункте 13</w:t>
        </w:r>
      </w:hyperlink>
      <w:r>
        <w:t xml:space="preserve"> настоящей Методики.</w:t>
      </w:r>
    </w:p>
    <w:p w:rsidR="007E7836" w:rsidRDefault="007E7836">
      <w:pPr>
        <w:pStyle w:val="ConsPlusNormal"/>
        <w:spacing w:before="220"/>
        <w:ind w:firstLine="540"/>
        <w:jc w:val="both"/>
      </w:pPr>
      <w:r>
        <w:t xml:space="preserve">В качестве фактического сброса для объектов централизованных систем водоотведения поселений или городских округов применяется максимальное значение концентраций, </w:t>
      </w:r>
      <w:r>
        <w:lastRenderedPageBreak/>
        <w:t xml:space="preserve">определенное в результате инвентаризации сбросов загрязняющих веществ в окружающую среду, проводимой в соответствии с </w:t>
      </w:r>
      <w:hyperlink r:id="rId28">
        <w:r>
          <w:rPr>
            <w:color w:val="0000FF"/>
          </w:rPr>
          <w:t>Правилами</w:t>
        </w:r>
      </w:hyperlink>
      <w:r>
        <w:t xml:space="preserve"> проведения инвентаризации сбросов загрязняющих веществ в окружающую среду, утвержденными постановлением Правительства Российской Федерации от 13 июля 2019 г. N 891 (Собрание законодательства Российской Федерации, 2019, N 30, ст. 4299) (далее - Правила N 891).</w:t>
      </w:r>
    </w:p>
    <w:p w:rsidR="007E7836" w:rsidRDefault="007E7836">
      <w:pPr>
        <w:pStyle w:val="ConsPlusNormal"/>
        <w:spacing w:before="220"/>
        <w:ind w:firstLine="540"/>
        <w:jc w:val="both"/>
      </w:pPr>
      <w:r>
        <w:t xml:space="preserve">В соответствии с </w:t>
      </w:r>
      <w:hyperlink r:id="rId29">
        <w:r>
          <w:rPr>
            <w:color w:val="0000FF"/>
          </w:rPr>
          <w:t>пунктом 4</w:t>
        </w:r>
      </w:hyperlink>
      <w:r>
        <w:t xml:space="preserve"> Правил N 891, в случае если фактический сброс сточных вод в водный объект объектами централизованных систем водоотведения не осуществляется (в том числе при проектировании или строительстве объектов централизованных систем водоотведения) либо осуществлялся менее чем в течение 12 календарных месяцев подряд, то для целей определения перечня загрязняющих веществ, содержание которых в сточных водах организации превышает предельно допустимые концентрации, на основании которого разрабатываются нормативы допустимых сбросов для объектов организации, в него могут быть включены все загрязняющие вещества по перечню согласно </w:t>
      </w:r>
      <w:hyperlink r:id="rId30">
        <w:r>
          <w:rPr>
            <w:color w:val="0000FF"/>
          </w:rPr>
          <w:t>приложению N 1</w:t>
        </w:r>
      </w:hyperlink>
      <w:r>
        <w:t xml:space="preserve"> к Правилам N 891, а также загрязняющие вещества, указанные в </w:t>
      </w:r>
      <w:hyperlink r:id="rId31">
        <w:r>
          <w:rPr>
            <w:color w:val="0000FF"/>
          </w:rPr>
          <w:t>пункте 7</w:t>
        </w:r>
      </w:hyperlink>
      <w:r>
        <w:t xml:space="preserve"> Правил N 891.</w:t>
      </w:r>
    </w:p>
    <w:p w:rsidR="007E7836" w:rsidRDefault="007E7836">
      <w:pPr>
        <w:pStyle w:val="ConsPlusNormal"/>
        <w:spacing w:before="220"/>
        <w:ind w:firstLine="540"/>
        <w:jc w:val="both"/>
      </w:pPr>
      <w:r>
        <w:t>Величины НДС проектируемых и строящихся (реконструируемых) организаций-водопользователей определяются в составе проектов строительства (реконструкции) этих организаций. Если проектное значение сброса строящейся (реконструируемой) организации-водопользователя меньше расчетного НДС, то в качестве НДС принимается проектное значение сброса.</w:t>
      </w:r>
    </w:p>
    <w:p w:rsidR="007E7836" w:rsidRDefault="007E7836">
      <w:pPr>
        <w:pStyle w:val="ConsPlusNormal"/>
        <w:spacing w:before="220"/>
        <w:ind w:firstLine="540"/>
        <w:jc w:val="both"/>
      </w:pPr>
      <w:r>
        <w:t>12. При разработке НДС перерасчет массы вещества, сбрасываемого в час (г/час), на массу вещества, сбрасываемого в месяц (т/мес), производится умножением допустимых концентраций вещества на объем сточных вод за соответствующий период (</w:t>
      </w:r>
      <w:hyperlink w:anchor="P1177">
        <w:r>
          <w:rPr>
            <w:color w:val="0000FF"/>
          </w:rPr>
          <w:t>приложение 1</w:t>
        </w:r>
      </w:hyperlink>
      <w:r>
        <w:t xml:space="preserve"> к настоящей Методике).</w:t>
      </w:r>
    </w:p>
    <w:p w:rsidR="007E7836" w:rsidRDefault="007E78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8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836" w:rsidRDefault="007E78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836" w:rsidRDefault="007E7836">
            <w:pPr>
              <w:pStyle w:val="ConsPlusNormal"/>
              <w:jc w:val="both"/>
            </w:pPr>
            <w:r>
              <w:rPr>
                <w:color w:val="392C69"/>
              </w:rPr>
              <w:t>КонсультантПлюс: примечание.</w:t>
            </w:r>
          </w:p>
          <w:p w:rsidR="007E7836" w:rsidRDefault="007E7836">
            <w:pPr>
              <w:pStyle w:val="ConsPlusNormal"/>
              <w:jc w:val="both"/>
            </w:pPr>
            <w:r>
              <w:rPr>
                <w:color w:val="392C69"/>
              </w:rPr>
              <w:t>В официальном тексте Приказа Минприроды России от 18.05.2022 N 343, видимо, допущена опечатка: Федеральный закон N 7-ФЗ "Об охране окружающей среды" принят 10.01.2002, а не 10.01.2022.</w:t>
            </w: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r>
    </w:tbl>
    <w:p w:rsidR="007E7836" w:rsidRDefault="007E7836">
      <w:pPr>
        <w:pStyle w:val="ConsPlusNormal"/>
        <w:spacing w:before="280"/>
        <w:ind w:firstLine="540"/>
        <w:jc w:val="both"/>
      </w:pPr>
      <w:bookmarkStart w:id="5" w:name="P76"/>
      <w:bookmarkEnd w:id="5"/>
      <w:r>
        <w:t xml:space="preserve">13. Срок актуальности расчетов НДС не превышает 7 лет с момента получения комплексного экологического разрешения, в заявке на получение которого они содержались (за исключением случаев, предусмотренных </w:t>
      </w:r>
      <w:hyperlink r:id="rId32">
        <w:r>
          <w:rPr>
            <w:color w:val="0000FF"/>
          </w:rPr>
          <w:t>пунктом 13 статьи 31.1</w:t>
        </w:r>
      </w:hyperlink>
      <w:r>
        <w:t xml:space="preserve"> Федерального закона от 10.01.2022 N 7-ФЗ "Об охране окружающей среды" (Собрание законодательства Российской Федерации, 2002, N 2, ст. 133; 2014, N 30, ст. 4220), или данный срок исчисляется с момента предоставления декларации о воздействии на окружающую среду, приложением к которой они являлись, или с момента расчета нормативов допустимых сбросов (для объектов III категории). В случаях, предусмотренных </w:t>
      </w:r>
      <w:hyperlink r:id="rId33">
        <w:r>
          <w:rPr>
            <w:color w:val="0000FF"/>
          </w:rPr>
          <w:t>частью 1.1 статьи 11</w:t>
        </w:r>
      </w:hyperlink>
      <w:r>
        <w:t xml:space="preserve"> Федерального закона N 219-ФЗ, НДС утверждаются на 5 лет в соответствии с </w:t>
      </w:r>
      <w:hyperlink r:id="rId34">
        <w:r>
          <w:rPr>
            <w:color w:val="0000FF"/>
          </w:rPr>
          <w:t>пунктом 1</w:t>
        </w:r>
      </w:hyperlink>
      <w:r>
        <w:t xml:space="preserve"> постановления Правительства Российской Федерации от 23.07.2007 N 469 "О порядке утверждения нормативов допустимых сбросов веществ и микроорганизмов в водные объекты для водопользователей" (Собрание законодательства Российской Федерации, 2007, N 31, ст. 4088; 2011, N 9, ст. 1246) (далее - постановление N 469).</w:t>
      </w:r>
    </w:p>
    <w:p w:rsidR="007E7836" w:rsidRDefault="007E7836">
      <w:pPr>
        <w:pStyle w:val="ConsPlusNormal"/>
        <w:jc w:val="both"/>
      </w:pPr>
      <w:r>
        <w:t xml:space="preserve">(в ред. </w:t>
      </w:r>
      <w:hyperlink r:id="rId35">
        <w:r>
          <w:rPr>
            <w:color w:val="0000FF"/>
          </w:rPr>
          <w:t>Приказа</w:t>
        </w:r>
      </w:hyperlink>
      <w:r>
        <w:t xml:space="preserve"> Минприроды России от 18.05.2022 N 343)</w:t>
      </w:r>
    </w:p>
    <w:p w:rsidR="007E7836" w:rsidRDefault="007E7836">
      <w:pPr>
        <w:pStyle w:val="ConsPlusNormal"/>
        <w:spacing w:before="220"/>
        <w:ind w:firstLine="540"/>
        <w:jc w:val="both"/>
      </w:pPr>
      <w:r>
        <w:t xml:space="preserve">Расчет новых НДС или разработка и утверждение новых НДС в установленном </w:t>
      </w:r>
      <w:hyperlink r:id="rId36">
        <w:r>
          <w:rPr>
            <w:color w:val="0000FF"/>
          </w:rPr>
          <w:t>постановлением</w:t>
        </w:r>
      </w:hyperlink>
      <w:r>
        <w:t xml:space="preserve"> N 469 порядке до истечения сроков, указанных в </w:t>
      </w:r>
      <w:hyperlink w:anchor="P76">
        <w:r>
          <w:rPr>
            <w:color w:val="0000FF"/>
          </w:rPr>
          <w:t>пункте 13</w:t>
        </w:r>
      </w:hyperlink>
      <w:r>
        <w:t xml:space="preserve"> настоящей Методики, осуществляется в следующих случаях:</w:t>
      </w:r>
    </w:p>
    <w:p w:rsidR="007E7836" w:rsidRDefault="007E7836">
      <w:pPr>
        <w:pStyle w:val="ConsPlusNormal"/>
        <w:spacing w:before="220"/>
        <w:ind w:firstLine="540"/>
        <w:jc w:val="both"/>
      </w:pPr>
      <w:r>
        <w:t>а) при изменении на 30 и более процентов годового объема сточных вод;</w:t>
      </w:r>
    </w:p>
    <w:p w:rsidR="007E7836" w:rsidRDefault="007E7836">
      <w:pPr>
        <w:pStyle w:val="ConsPlusNormal"/>
        <w:spacing w:before="220"/>
        <w:ind w:firstLine="540"/>
        <w:jc w:val="both"/>
      </w:pPr>
      <w:r>
        <w:t xml:space="preserve">б) при изменении перечня сбрасываемых загрязняющих веществ (для объектов централизованных систем водоотведения поселений или городских округов - по результатам </w:t>
      </w:r>
      <w:r>
        <w:lastRenderedPageBreak/>
        <w:t xml:space="preserve">инвентаризации сбросов загрязняющих веществ в окружающую среду, проведенной в соответствии с </w:t>
      </w:r>
      <w:hyperlink r:id="rId37">
        <w:r>
          <w:rPr>
            <w:color w:val="0000FF"/>
          </w:rPr>
          <w:t>Правилами</w:t>
        </w:r>
      </w:hyperlink>
      <w:r>
        <w:t xml:space="preserve"> N 891);</w:t>
      </w:r>
    </w:p>
    <w:p w:rsidR="007E7836" w:rsidRDefault="007E7836">
      <w:pPr>
        <w:pStyle w:val="ConsPlusNormal"/>
        <w:spacing w:before="220"/>
        <w:ind w:firstLine="540"/>
        <w:jc w:val="both"/>
      </w:pPr>
      <w:r>
        <w:t>в) при изменении технологии производства, методов очистки сточных вод;</w:t>
      </w:r>
    </w:p>
    <w:p w:rsidR="007E7836" w:rsidRDefault="007E7836">
      <w:pPr>
        <w:pStyle w:val="ConsPlusNormal"/>
        <w:spacing w:before="220"/>
        <w:ind w:firstLine="540"/>
        <w:jc w:val="both"/>
      </w:pPr>
      <w:r>
        <w:t>г) получении впервые сведений о величинах условных фоновых концентраций или обновлении таких сведений;</w:t>
      </w:r>
    </w:p>
    <w:p w:rsidR="007E7836" w:rsidRDefault="007E7836">
      <w:pPr>
        <w:pStyle w:val="ConsPlusNormal"/>
        <w:spacing w:before="220"/>
        <w:ind w:firstLine="540"/>
        <w:jc w:val="both"/>
      </w:pPr>
      <w:r>
        <w:t xml:space="preserve">д) утверждении в соответствии с </w:t>
      </w:r>
      <w:hyperlink r:id="rId38">
        <w:r>
          <w:rPr>
            <w:color w:val="0000FF"/>
          </w:rPr>
          <w:t>пунктом 1</w:t>
        </w:r>
      </w:hyperlink>
      <w:r>
        <w:t xml:space="preserve"> постановления Правительства Российской Федерации от 28.06.2008 N 484 "О порядке разработки и утверждения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(Собрание законодательства Российской Федерации, 2008, N 27, ст. 3286; 2012, N 44, ст. 6026) региональных нормативов предельно допустимых концентраций вредных веществ в водах водного объекта рыбохозяйственного значения;</w:t>
      </w:r>
    </w:p>
    <w:p w:rsidR="007E7836" w:rsidRDefault="007E7836">
      <w:pPr>
        <w:pStyle w:val="ConsPlusNormal"/>
        <w:spacing w:before="220"/>
        <w:ind w:firstLine="540"/>
        <w:jc w:val="both"/>
      </w:pPr>
      <w:r>
        <w:t>е) получения впервые информации о количественных и качественных характеристиках водного объекта - приемника сточных вод, а также гидрометеорологической информации или обновлении таких сведений;</w:t>
      </w:r>
    </w:p>
    <w:p w:rsidR="007E7836" w:rsidRDefault="007E7836">
      <w:pPr>
        <w:pStyle w:val="ConsPlusNormal"/>
        <w:spacing w:before="220"/>
        <w:ind w:firstLine="540"/>
        <w:jc w:val="both"/>
      </w:pPr>
      <w:r>
        <w:t>ж) обнаружении ошибок или недостоверной информации в расчетах НДС.</w:t>
      </w:r>
    </w:p>
    <w:p w:rsidR="007E7836" w:rsidRDefault="007E7836">
      <w:pPr>
        <w:pStyle w:val="ConsPlusNormal"/>
        <w:spacing w:before="220"/>
        <w:ind w:firstLine="540"/>
        <w:jc w:val="both"/>
      </w:pPr>
      <w:r>
        <w:t xml:space="preserve">При наступлении указанных обстоятельств расчеты НДС, комплексные экологические разрешения, содержащие такие расчеты НДС, декларация о воздействии на окружающую среду, содержащая такие расчеты НДС, признаются действующими до момента расчета новых НДС в соответствии с указанными обстоятельствами и пересмотра комплексного экологического разрешения, в заявке на получение которого содержатся расчеты новых НДС, или предоставления декларации о воздействии на окружающую среду, приложением к которой являются расчеты новых НДС в пределах сроков, на которые выдано комплексное экологическое разрешение или предоставлена декларация о воздействии на окружающую среду, соответственно, но не более 6 месяцев. В случаях, предусмотренных </w:t>
      </w:r>
      <w:hyperlink r:id="rId39">
        <w:r>
          <w:rPr>
            <w:color w:val="0000FF"/>
          </w:rPr>
          <w:t>частью 1.1 статьи 11</w:t>
        </w:r>
      </w:hyperlink>
      <w:r>
        <w:t xml:space="preserve"> Федерального закона N 219-ФЗ, а также в случаях, когда НДС были утверждены до 1 января 2019 г., утвержденные в порядке, установленном </w:t>
      </w:r>
      <w:hyperlink r:id="rId40">
        <w:r>
          <w:rPr>
            <w:color w:val="0000FF"/>
          </w:rPr>
          <w:t>постановлением</w:t>
        </w:r>
      </w:hyperlink>
      <w:r>
        <w:t xml:space="preserve"> N 469, НДС признаются действующими до момента получения разрешения на сбросы веществ (за исключением радиоактивных веществ) и микроорганизмов в водные объекты (далее - разрешения на сбросы) на основании утвержденных расчетов новых НДС в пределах срока действия, указанного в ранее выданном разрешении на сброс, но не более 6-х месяцев.</w:t>
      </w:r>
    </w:p>
    <w:p w:rsidR="007E7836" w:rsidRDefault="007E7836">
      <w:pPr>
        <w:pStyle w:val="ConsPlusNormal"/>
        <w:spacing w:before="220"/>
        <w:ind w:firstLine="540"/>
        <w:jc w:val="both"/>
      </w:pPr>
      <w:bookmarkStart w:id="6" w:name="P87"/>
      <w:bookmarkEnd w:id="6"/>
      <w:r>
        <w:t xml:space="preserve">14. Расчет НДС должен содержать (за исключением случаев, предусмотренных </w:t>
      </w:r>
      <w:hyperlink w:anchor="P108">
        <w:r>
          <w:rPr>
            <w:color w:val="0000FF"/>
          </w:rPr>
          <w:t>пунктом 15</w:t>
        </w:r>
      </w:hyperlink>
      <w:r>
        <w:t xml:space="preserve"> настоящей Методики):</w:t>
      </w:r>
    </w:p>
    <w:p w:rsidR="007E7836" w:rsidRDefault="007E7836">
      <w:pPr>
        <w:pStyle w:val="ConsPlusNormal"/>
        <w:spacing w:before="220"/>
        <w:ind w:firstLine="540"/>
        <w:jc w:val="both"/>
      </w:pPr>
      <w:r>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7E7836" w:rsidRDefault="007E7836">
      <w:pPr>
        <w:pStyle w:val="ConsPlusNormal"/>
        <w:spacing w:before="220"/>
        <w:ind w:firstLine="540"/>
        <w:jc w:val="both"/>
      </w:pPr>
      <w:r>
        <w:t>б)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7E7836" w:rsidRDefault="007E7836">
      <w:pPr>
        <w:pStyle w:val="ConsPlusNormal"/>
        <w:spacing w:before="220"/>
        <w:ind w:firstLine="540"/>
        <w:jc w:val="both"/>
      </w:pPr>
      <w:r>
        <w:t>в) данные о технологических процессах, в результате которых образуются сточные воды;</w:t>
      </w:r>
    </w:p>
    <w:p w:rsidR="007E7836" w:rsidRDefault="007E7836">
      <w:pPr>
        <w:pStyle w:val="ConsPlusNormal"/>
        <w:spacing w:before="220"/>
        <w:ind w:firstLine="540"/>
        <w:jc w:val="both"/>
      </w:pPr>
      <w:r>
        <w:t>г) данные о составе очистных сооружений, эффективности очистки;</w:t>
      </w:r>
    </w:p>
    <w:p w:rsidR="007E7836" w:rsidRDefault="007E7836">
      <w:pPr>
        <w:pStyle w:val="ConsPlusNormal"/>
        <w:spacing w:before="220"/>
        <w:ind w:firstLine="540"/>
        <w:jc w:val="both"/>
      </w:pPr>
      <w:r>
        <w:t>д) данные о соответствии работы очистных сооружений проектным характеристикам;</w:t>
      </w:r>
    </w:p>
    <w:p w:rsidR="007E7836" w:rsidRDefault="007E7836">
      <w:pPr>
        <w:pStyle w:val="ConsPlusNormal"/>
        <w:spacing w:before="220"/>
        <w:ind w:firstLine="540"/>
        <w:jc w:val="both"/>
      </w:pPr>
      <w:r>
        <w:lastRenderedPageBreak/>
        <w:t>е) водохозяйственный баланс водопользования;</w:t>
      </w:r>
    </w:p>
    <w:p w:rsidR="007E7836" w:rsidRDefault="007E7836">
      <w:pPr>
        <w:pStyle w:val="ConsPlusNormal"/>
        <w:spacing w:before="220"/>
        <w:ind w:firstLine="540"/>
        <w:jc w:val="both"/>
      </w:pPr>
      <w:r>
        <w:t xml:space="preserve">ж)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62">
        <w:r>
          <w:rPr>
            <w:color w:val="0000FF"/>
          </w:rPr>
          <w:t>пунктом 10</w:t>
        </w:r>
      </w:hyperlink>
      <w:r>
        <w:t xml:space="preserve"> настоящей Методики (при наличии);</w:t>
      </w:r>
    </w:p>
    <w:p w:rsidR="007E7836" w:rsidRDefault="007E7836">
      <w:pPr>
        <w:pStyle w:val="ConsPlusNormal"/>
        <w:spacing w:before="220"/>
        <w:ind w:firstLine="540"/>
        <w:jc w:val="both"/>
      </w:pPr>
      <w:r>
        <w:t>з)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w:t>
      </w:r>
    </w:p>
    <w:p w:rsidR="007E7836" w:rsidRDefault="007E7836">
      <w:pPr>
        <w:pStyle w:val="ConsPlusNormal"/>
        <w:spacing w:before="220"/>
        <w:ind w:firstLine="540"/>
        <w:jc w:val="both"/>
      </w:pPr>
      <w:r>
        <w:t xml:space="preserve">и) данные о значениях нормативов качества, установленных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 (при наличии) по нормируемым веществам, по информации, полученной в соответствии с </w:t>
      </w:r>
      <w:hyperlink w:anchor="P62">
        <w:r>
          <w:rPr>
            <w:color w:val="0000FF"/>
          </w:rPr>
          <w:t>пунктом 10</w:t>
        </w:r>
      </w:hyperlink>
      <w:r>
        <w:t xml:space="preserve"> настоящей Методики (в случае установления таких нормативов);</w:t>
      </w:r>
    </w:p>
    <w:p w:rsidR="007E7836" w:rsidRDefault="007E7836">
      <w:pPr>
        <w:pStyle w:val="ConsPlusNormal"/>
        <w:spacing w:before="220"/>
        <w:ind w:firstLine="540"/>
        <w:jc w:val="both"/>
      </w:pPr>
      <w:r>
        <w:t>к) данные о расходе, в том числе суточном, сточных вод отдельно по каждому выпуску сточных вод с характеристикой типа выпуска сточных вод;</w:t>
      </w:r>
    </w:p>
    <w:p w:rsidR="007E7836" w:rsidRDefault="007E7836">
      <w:pPr>
        <w:pStyle w:val="ConsPlusNormal"/>
        <w:spacing w:before="220"/>
        <w:ind w:firstLine="540"/>
        <w:jc w:val="both"/>
      </w:pPr>
      <w:r>
        <w:t>л) перечень нормируемых веществ и показателей состава и свойств сточных вод;</w:t>
      </w:r>
    </w:p>
    <w:p w:rsidR="007E7836" w:rsidRDefault="007E7836">
      <w:pPr>
        <w:pStyle w:val="ConsPlusNormal"/>
        <w:spacing w:before="220"/>
        <w:ind w:firstLine="540"/>
        <w:jc w:val="both"/>
      </w:pPr>
      <w:r>
        <w:t>м)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7E7836" w:rsidRDefault="007E7836">
      <w:pPr>
        <w:pStyle w:val="ConsPlusNormal"/>
        <w:spacing w:before="220"/>
        <w:ind w:firstLine="540"/>
        <w:jc w:val="both"/>
      </w:pPr>
      <w:r>
        <w:t>н) протоколы исследований сточных вод, выполненных аккредитованными в соответствии с законодательством об обеспечении единства измерений испытательными лабораториями за последний календарный год по всем нормируемым веществам;</w:t>
      </w:r>
    </w:p>
    <w:p w:rsidR="007E7836" w:rsidRDefault="007E7836">
      <w:pPr>
        <w:pStyle w:val="ConsPlusNormal"/>
        <w:spacing w:before="220"/>
        <w:ind w:firstLine="540"/>
        <w:jc w:val="both"/>
      </w:pPr>
      <w:r>
        <w:t>о) расчет НДС в соответствии с настоящей Методикой;</w:t>
      </w:r>
    </w:p>
    <w:p w:rsidR="007E7836" w:rsidRDefault="007E7836">
      <w:pPr>
        <w:pStyle w:val="ConsPlusNormal"/>
        <w:spacing w:before="220"/>
        <w:ind w:firstLine="540"/>
        <w:jc w:val="both"/>
      </w:pPr>
      <w:r>
        <w:t xml:space="preserve">п) результаты расчета НДС, оформленные в соответствии с </w:t>
      </w:r>
      <w:hyperlink w:anchor="P1177">
        <w:r>
          <w:rPr>
            <w:color w:val="0000FF"/>
          </w:rPr>
          <w:t>приложением 1</w:t>
        </w:r>
      </w:hyperlink>
      <w:r>
        <w:t xml:space="preserve"> к настоящей Методике;</w:t>
      </w:r>
    </w:p>
    <w:p w:rsidR="007E7836" w:rsidRDefault="007E7836">
      <w:pPr>
        <w:pStyle w:val="ConsPlusNormal"/>
        <w:spacing w:before="220"/>
        <w:ind w:firstLine="540"/>
        <w:jc w:val="both"/>
      </w:pPr>
      <w:r>
        <w:t xml:space="preserve">р) данные о фактическом сбросе загрязняющих веществ (веществ и микроорганизмов для случаев, предусмотренных </w:t>
      </w:r>
      <w:hyperlink r:id="rId41">
        <w:r>
          <w:rPr>
            <w:color w:val="0000FF"/>
          </w:rPr>
          <w:t>частью 1.1 статьи 11</w:t>
        </w:r>
      </w:hyperlink>
      <w:r>
        <w:t xml:space="preserve"> Федерального закона N 219-ФЗ) отдельно по каждому выпуску за предыдущие 7 лет (отдельно за каждый из семи лет) - в случае предоставления расчета НДС в заявке на получение комплексного экологического разрешения либо декларации о воздействии на окружающую среду или за предыдущие 5 лет (отдельно за каждый из пяти лет) в случаях, предусмотренных </w:t>
      </w:r>
      <w:hyperlink r:id="rId42">
        <w:r>
          <w:rPr>
            <w:color w:val="0000FF"/>
          </w:rPr>
          <w:t>частью 1.1 статьи 11</w:t>
        </w:r>
      </w:hyperlink>
      <w:r>
        <w:t xml:space="preserve"> Федерального закона N 219-ФЗ, заполненные в соответствии с </w:t>
      </w:r>
      <w:hyperlink w:anchor="P1567">
        <w:r>
          <w:rPr>
            <w:color w:val="0000FF"/>
          </w:rPr>
          <w:t>приложением 2</w:t>
        </w:r>
      </w:hyperlink>
      <w:r>
        <w:t xml:space="preserve"> к настоящей Методике.</w:t>
      </w:r>
    </w:p>
    <w:p w:rsidR="007E7836" w:rsidRDefault="007E7836">
      <w:pPr>
        <w:pStyle w:val="ConsPlusNormal"/>
        <w:spacing w:before="220"/>
        <w:ind w:firstLine="540"/>
        <w:jc w:val="both"/>
      </w:pPr>
      <w:r>
        <w:t>Фактический сброс загрязняющих веществ в г/ч, т/мес определяется в соответствии с нормативными документами по отбору проб для анализа сточных вод и учету их качества.</w:t>
      </w:r>
    </w:p>
    <w:p w:rsidR="007E7836" w:rsidRDefault="007E7836">
      <w:pPr>
        <w:pStyle w:val="ConsPlusNormal"/>
        <w:jc w:val="both"/>
      </w:pPr>
      <w:r>
        <w:t xml:space="preserve">(абзац введен </w:t>
      </w:r>
      <w:hyperlink r:id="rId43">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 представляются с приложением протоколов количественных химических анализов проб сточных вод за последний календарный год по всем нормируемым веществам.</w:t>
      </w:r>
    </w:p>
    <w:p w:rsidR="007E7836" w:rsidRDefault="007E7836">
      <w:pPr>
        <w:pStyle w:val="ConsPlusNormal"/>
        <w:jc w:val="both"/>
      </w:pPr>
      <w:r>
        <w:t xml:space="preserve">(абзац введен </w:t>
      </w:r>
      <w:hyperlink r:id="rId44">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bookmarkStart w:id="7" w:name="P108"/>
      <w:bookmarkEnd w:id="7"/>
      <w:r>
        <w:t>15. На период осуществления строительных работ, реконструкции объектов капитального строительства при наличии сбросов сточных вод в водные объекты, расчет НДС должен содержать;</w:t>
      </w:r>
    </w:p>
    <w:p w:rsidR="007E7836" w:rsidRDefault="007E7836">
      <w:pPr>
        <w:pStyle w:val="ConsPlusNormal"/>
        <w:spacing w:before="220"/>
        <w:ind w:firstLine="540"/>
        <w:jc w:val="both"/>
      </w:pPr>
      <w:r>
        <w:lastRenderedPageBreak/>
        <w:t>а) ситуационный план (карту-схему) местности с привязкой к территории организации, эксплуатирующей водосбросные сооружения, к водному объекту, используемому для сброса сточных вод, с указанием сведений (географических координат и расстояния в километрах от устья (для водотоков) о местонахождении каждого выпуска сточных вод;</w:t>
      </w:r>
    </w:p>
    <w:p w:rsidR="007E7836" w:rsidRDefault="007E7836">
      <w:pPr>
        <w:pStyle w:val="ConsPlusNormal"/>
        <w:spacing w:before="220"/>
        <w:ind w:firstLine="540"/>
        <w:jc w:val="both"/>
      </w:pPr>
      <w:r>
        <w:t>б) данные о технологических процессах, в результате которых образуются сточные, в том числе дренажные, воды;</w:t>
      </w:r>
    </w:p>
    <w:p w:rsidR="007E7836" w:rsidRDefault="007E7836">
      <w:pPr>
        <w:pStyle w:val="ConsPlusNormal"/>
        <w:spacing w:before="220"/>
        <w:ind w:firstLine="540"/>
        <w:jc w:val="both"/>
      </w:pPr>
      <w:r>
        <w:t>в) данные о составе очистных сооружений, эффективности очистки;</w:t>
      </w:r>
    </w:p>
    <w:p w:rsidR="007E7836" w:rsidRDefault="007E7836">
      <w:pPr>
        <w:pStyle w:val="ConsPlusNormal"/>
        <w:spacing w:before="220"/>
        <w:ind w:firstLine="540"/>
        <w:jc w:val="both"/>
      </w:pPr>
      <w:r>
        <w:t xml:space="preserve">г) гидрологическую характеристику водного объекта на участке существующего или проектируемого выпуска сточных вод, в том числе данные о величинах условных фоновых концентраций, по информации, полученной в соответствии с </w:t>
      </w:r>
      <w:hyperlink w:anchor="P62">
        <w:r>
          <w:rPr>
            <w:color w:val="0000FF"/>
          </w:rPr>
          <w:t>пунктом 10</w:t>
        </w:r>
      </w:hyperlink>
      <w:r>
        <w:t xml:space="preserve"> настоящей Методики;</w:t>
      </w:r>
    </w:p>
    <w:p w:rsidR="007E7836" w:rsidRDefault="007E7836">
      <w:pPr>
        <w:pStyle w:val="ConsPlusNormal"/>
        <w:spacing w:before="220"/>
        <w:ind w:firstLine="540"/>
        <w:jc w:val="both"/>
      </w:pPr>
      <w:r>
        <w:t>д) данные о качестве воды в контрольном створе водного объекта, после сброса сточных вод, за последний календарный год, представленные в виде протоколов исследований воды водного объекта и актов отбора проб воды, выполненных аккредитованными в соответствии с законодательством об обеспечении единства измерений испытательными лабораториями за исключением случаев строительства новых объектов в указанные сроки;</w:t>
      </w:r>
    </w:p>
    <w:p w:rsidR="007E7836" w:rsidRDefault="007E7836">
      <w:pPr>
        <w:pStyle w:val="ConsPlusNormal"/>
        <w:spacing w:before="220"/>
        <w:ind w:firstLine="540"/>
        <w:jc w:val="both"/>
      </w:pPr>
      <w:r>
        <w:t xml:space="preserve">е) данные о значениях нормативов качества воды водных объектов, установленных в соответствии с </w:t>
      </w:r>
      <w:hyperlink w:anchor="P62">
        <w:r>
          <w:rPr>
            <w:color w:val="0000FF"/>
          </w:rPr>
          <w:t>пунктом 10</w:t>
        </w:r>
      </w:hyperlink>
      <w:r>
        <w:t xml:space="preserve"> настоящей Методики (в случае установления таких нормативов);</w:t>
      </w:r>
    </w:p>
    <w:p w:rsidR="007E7836" w:rsidRDefault="007E7836">
      <w:pPr>
        <w:pStyle w:val="ConsPlusNormal"/>
        <w:spacing w:before="220"/>
        <w:ind w:firstLine="540"/>
        <w:jc w:val="both"/>
      </w:pPr>
      <w:r>
        <w:t>ж) данные о расходе, в том числе суточном, сточных вод отдельно по каждому выпуску сточных, вод с характеристикой типа выпуска сточных вод;</w:t>
      </w:r>
    </w:p>
    <w:p w:rsidR="007E7836" w:rsidRDefault="007E7836">
      <w:pPr>
        <w:pStyle w:val="ConsPlusNormal"/>
        <w:spacing w:before="220"/>
        <w:ind w:firstLine="540"/>
        <w:jc w:val="both"/>
      </w:pPr>
      <w:r>
        <w:t>з) перечень нормируемых показателей состава и свойств сточных вод;</w:t>
      </w:r>
    </w:p>
    <w:p w:rsidR="007E7836" w:rsidRDefault="007E7836">
      <w:pPr>
        <w:pStyle w:val="ConsPlusNormal"/>
        <w:spacing w:before="220"/>
        <w:ind w:firstLine="540"/>
        <w:jc w:val="both"/>
      </w:pPr>
      <w:r>
        <w:t>и) данные об использованных методах химического анализа и их чувствительности при определении концентраций загрязняющих веществ и показателей состава и свойств сточных вод;</w:t>
      </w:r>
    </w:p>
    <w:p w:rsidR="007E7836" w:rsidRDefault="007E7836">
      <w:pPr>
        <w:pStyle w:val="ConsPlusNormal"/>
        <w:spacing w:before="220"/>
        <w:ind w:firstLine="540"/>
        <w:jc w:val="both"/>
      </w:pPr>
      <w:r>
        <w:t>к) протоколы исследований сточных вод, выполненных аккредитованными в соответствии с законодательством об обеспечении единства измерений лабораториями за последний календарный год по всем нормируемым веществам;</w:t>
      </w:r>
    </w:p>
    <w:p w:rsidR="007E7836" w:rsidRDefault="007E7836">
      <w:pPr>
        <w:pStyle w:val="ConsPlusNormal"/>
        <w:spacing w:before="220"/>
        <w:ind w:firstLine="540"/>
        <w:jc w:val="both"/>
      </w:pPr>
      <w:r>
        <w:t>л) расчет НДС в соответствии с настоящей Методикой;</w:t>
      </w:r>
    </w:p>
    <w:p w:rsidR="007E7836" w:rsidRDefault="007E7836">
      <w:pPr>
        <w:pStyle w:val="ConsPlusNormal"/>
        <w:spacing w:before="220"/>
        <w:ind w:firstLine="540"/>
        <w:jc w:val="both"/>
      </w:pPr>
      <w:r>
        <w:t xml:space="preserve">м) результаты расчета НДС, оформленные в соответствии </w:t>
      </w:r>
      <w:hyperlink w:anchor="P1177">
        <w:r>
          <w:rPr>
            <w:color w:val="0000FF"/>
          </w:rPr>
          <w:t>приложением 1</w:t>
        </w:r>
      </w:hyperlink>
      <w:r>
        <w:t xml:space="preserve"> к настоящей Методике.</w:t>
      </w:r>
    </w:p>
    <w:p w:rsidR="007E7836" w:rsidRDefault="007E7836">
      <w:pPr>
        <w:pStyle w:val="ConsPlusNormal"/>
        <w:spacing w:before="220"/>
        <w:ind w:firstLine="540"/>
        <w:jc w:val="both"/>
      </w:pPr>
      <w:r>
        <w:t>16. Критерии эффективности обеззараживания сточных вод, отводимых в водные объекты, и допустимые изменения состава воды в водоемах и водотоках после выпуска в них очищенных сточных вод определяются в соответствии с "</w:t>
      </w:r>
      <w:hyperlink r:id="rId45">
        <w:r>
          <w:rPr>
            <w:color w:val="0000FF"/>
          </w:rPr>
          <w:t>МУ 2.1.5.800-99</w:t>
        </w:r>
      </w:hyperlink>
      <w:r>
        <w:t>. 2.1.5. Водоотведение населенных мест, санитарная охрана водоемов. Организация госсанэпиднадзора за обеззараживанием сточных вод. Методические указания", утвержденными Минздравом России 27.12.1999 (М.: Федеральный центр госсанэпиднадзора Минздрава России, 2000).</w:t>
      </w:r>
    </w:p>
    <w:p w:rsidR="007E7836" w:rsidRDefault="007E7836">
      <w:pPr>
        <w:pStyle w:val="ConsPlusNormal"/>
        <w:spacing w:before="220"/>
        <w:ind w:firstLine="540"/>
        <w:jc w:val="both"/>
      </w:pPr>
      <w:r>
        <w:t xml:space="preserve">17. Перечень нормируемых веществ включает в себя вещества, предусмотренные </w:t>
      </w:r>
      <w:hyperlink r:id="rId46">
        <w:r>
          <w:rPr>
            <w:color w:val="0000FF"/>
          </w:rPr>
          <w:t>перечнем</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(Собрание законодательства Российской Федерации, 2015, N 29, ст. 4524; 2019, N 20, ст. 2472), и формируется на основе исходной информации об использовании веществ на конкретном предприятии и анализе данных о качестве исходной и сточных вод.</w:t>
      </w:r>
    </w:p>
    <w:p w:rsidR="007E7836" w:rsidRDefault="007E7836">
      <w:pPr>
        <w:pStyle w:val="ConsPlusNormal"/>
        <w:spacing w:before="220"/>
        <w:ind w:firstLine="540"/>
        <w:jc w:val="both"/>
      </w:pPr>
      <w:r>
        <w:t xml:space="preserve">При сбросе в поверхностные водные объекты карьерных, шахтнорудничных и иных вод, забранных (образующихся при осуществлении технологического процесса) из подземных водных </w:t>
      </w:r>
      <w:r>
        <w:lastRenderedPageBreak/>
        <w:t>объектов, при формировании перечня нормируемых веществ учитывается качество указанных вод.</w:t>
      </w:r>
    </w:p>
    <w:p w:rsidR="007E7836" w:rsidRDefault="007E7836">
      <w:pPr>
        <w:pStyle w:val="ConsPlusNormal"/>
        <w:spacing w:before="220"/>
        <w:ind w:firstLine="540"/>
        <w:jc w:val="both"/>
      </w:pPr>
      <w:r>
        <w:t>При сбросе со сточными водами смесей постоянного состава, в перечень нормируемых веществ включаются все вещества, входящие в состав смеси постоянного состава.</w:t>
      </w:r>
    </w:p>
    <w:p w:rsidR="007E7836" w:rsidRDefault="007E7836">
      <w:pPr>
        <w:pStyle w:val="ConsPlusNormal"/>
        <w:spacing w:before="220"/>
        <w:ind w:firstLine="540"/>
        <w:jc w:val="both"/>
      </w:pPr>
      <w:r>
        <w:t xml:space="preserve">Перечень нормируемых веществ организаций, осуществляющих водоотведение, должен включать вещества, принимаемые со сточными водами от абонентов. Перечень нормируемых веществ организаций, эксплуатирующих объекты централизованных систем водоотведения поселений или городских округов, для целей подачи заявки на получение комплексного экологического разрешения либо представления декларации о воздействии на окружающую среду определяется на основании результатов инвентаризации сбросов загрязняющих веществ в окружающую среду, проводимой в соответствии с </w:t>
      </w:r>
      <w:hyperlink r:id="rId47">
        <w:r>
          <w:rPr>
            <w:color w:val="0000FF"/>
          </w:rPr>
          <w:t>Правилами</w:t>
        </w:r>
      </w:hyperlink>
      <w:r>
        <w:t xml:space="preserve"> N 891. Для объектов, оказывающих умеренное негативное воздействие на окружающую среду (объектов II категории), являющихся централизованными системами водоотведения поселений или городских округов, в такой перечень дополнительно включаются технологически нормируемые вещества.</w:t>
      </w:r>
    </w:p>
    <w:p w:rsidR="007E7836" w:rsidRDefault="007E7836">
      <w:pPr>
        <w:pStyle w:val="ConsPlusNormal"/>
        <w:jc w:val="both"/>
      </w:pPr>
      <w:r>
        <w:t xml:space="preserve">(в ред. </w:t>
      </w:r>
      <w:hyperlink r:id="rId48">
        <w:r>
          <w:rPr>
            <w:color w:val="0000FF"/>
          </w:rPr>
          <w:t>Приказа</w:t>
        </w:r>
      </w:hyperlink>
      <w:r>
        <w:t xml:space="preserve"> Минприроды России от 17.05.2021 N 333)</w:t>
      </w:r>
    </w:p>
    <w:p w:rsidR="007E7836" w:rsidRDefault="007E7836">
      <w:pPr>
        <w:pStyle w:val="ConsPlusNormal"/>
        <w:jc w:val="both"/>
      </w:pPr>
    </w:p>
    <w:p w:rsidR="007E7836" w:rsidRDefault="007E7836">
      <w:pPr>
        <w:pStyle w:val="ConsPlusTitle"/>
        <w:jc w:val="center"/>
        <w:outlineLvl w:val="1"/>
      </w:pPr>
      <w:r>
        <w:t>II. Расчет нормативов допустимых сбросов</w:t>
      </w:r>
    </w:p>
    <w:p w:rsidR="007E7836" w:rsidRDefault="007E7836">
      <w:pPr>
        <w:pStyle w:val="ConsPlusNormal"/>
        <w:jc w:val="both"/>
      </w:pPr>
    </w:p>
    <w:p w:rsidR="007E7836" w:rsidRDefault="007E7836">
      <w:pPr>
        <w:pStyle w:val="ConsPlusNormal"/>
        <w:ind w:firstLine="540"/>
        <w:jc w:val="both"/>
      </w:pPr>
      <w:r>
        <w:t xml:space="preserve">18 - 20. Утратили силу с 1 сентября 2022 года. - </w:t>
      </w:r>
      <w:hyperlink r:id="rId49">
        <w:r>
          <w:rPr>
            <w:color w:val="0000FF"/>
          </w:rPr>
          <w:t>Приказ</w:t>
        </w:r>
      </w:hyperlink>
      <w:r>
        <w:t xml:space="preserve"> Минприроды России от 18.05.2022 N 343.</w:t>
      </w:r>
    </w:p>
    <w:p w:rsidR="007E7836" w:rsidRDefault="007E7836">
      <w:pPr>
        <w:pStyle w:val="ConsPlusNormal"/>
        <w:jc w:val="both"/>
      </w:pPr>
    </w:p>
    <w:p w:rsidR="007E7836" w:rsidRDefault="007E7836">
      <w:pPr>
        <w:pStyle w:val="ConsPlusTitle"/>
        <w:jc w:val="center"/>
        <w:outlineLvl w:val="1"/>
      </w:pPr>
      <w:bookmarkStart w:id="8" w:name="P132"/>
      <w:bookmarkEnd w:id="8"/>
      <w:r>
        <w:t>III. Расчет величин НДС для отдельных выпусков сточных</w:t>
      </w:r>
    </w:p>
    <w:p w:rsidR="007E7836" w:rsidRDefault="007E7836">
      <w:pPr>
        <w:pStyle w:val="ConsPlusTitle"/>
        <w:jc w:val="center"/>
      </w:pPr>
      <w:r>
        <w:t>вод в водотоки</w:t>
      </w:r>
    </w:p>
    <w:p w:rsidR="007E7836" w:rsidRDefault="007E7836">
      <w:pPr>
        <w:pStyle w:val="ConsPlusNormal"/>
        <w:jc w:val="both"/>
      </w:pPr>
    </w:p>
    <w:p w:rsidR="007E7836" w:rsidRDefault="007E7836">
      <w:pPr>
        <w:pStyle w:val="ConsPlusNormal"/>
        <w:ind w:firstLine="540"/>
        <w:jc w:val="both"/>
      </w:pPr>
      <w:bookmarkStart w:id="9" w:name="P135"/>
      <w:bookmarkEnd w:id="9"/>
      <w:r>
        <w:t>21. Величины НДС определяются для всех категорий водопользователей как произведение максимального часового расхода сточных вод на допустимую концентрацию загрязняющего вещества. При расчете условий сброса сточных вод сначала определяется значение допустимой концентрации загрязняющего вещества, обеспечивающее нормативное качество воды в контрольных створах с учетом требований настоящей Методики, а затем определяется НДС согласно формуле:</w:t>
      </w:r>
    </w:p>
    <w:p w:rsidR="007E7836" w:rsidRDefault="007E7836">
      <w:pPr>
        <w:pStyle w:val="ConsPlusNormal"/>
        <w:jc w:val="both"/>
      </w:pPr>
    </w:p>
    <w:p w:rsidR="007E7836" w:rsidRDefault="007E7836">
      <w:pPr>
        <w:pStyle w:val="ConsPlusNormal"/>
        <w:jc w:val="center"/>
      </w:pPr>
      <w:r>
        <w:t>НДС = q Cндс (2),</w:t>
      </w:r>
    </w:p>
    <w:p w:rsidR="007E7836" w:rsidRDefault="007E7836">
      <w:pPr>
        <w:pStyle w:val="ConsPlusNormal"/>
        <w:jc w:val="both"/>
      </w:pPr>
    </w:p>
    <w:p w:rsidR="007E7836" w:rsidRDefault="007E7836">
      <w:pPr>
        <w:pStyle w:val="ConsPlusNormal"/>
        <w:ind w:firstLine="540"/>
        <w:jc w:val="both"/>
      </w:pPr>
      <w:r>
        <w:t>где: q - максимальный часовой расход сточных вод, м3/ч;</w:t>
      </w:r>
    </w:p>
    <w:p w:rsidR="007E7836" w:rsidRDefault="007E7836">
      <w:pPr>
        <w:pStyle w:val="ConsPlusNormal"/>
        <w:spacing w:before="220"/>
        <w:ind w:firstLine="540"/>
        <w:jc w:val="both"/>
      </w:pPr>
      <w:r>
        <w:t>Cндс - допустимая концентрация загрязняющего вещества, г/м3.</w:t>
      </w:r>
    </w:p>
    <w:p w:rsidR="007E7836" w:rsidRDefault="007E7836">
      <w:pPr>
        <w:pStyle w:val="ConsPlusNormal"/>
        <w:spacing w:before="220"/>
        <w:ind w:firstLine="540"/>
        <w:jc w:val="both"/>
      </w:pPr>
      <w:r>
        <w:t>Расчет массы вещества, сбрасываемого в месяц (т/мес), производится умножением допустимых концентраций вещества (мг/дм3) на объем сточных вод за конкретный месяц (тыс. м3).</w:t>
      </w:r>
    </w:p>
    <w:p w:rsidR="007E7836" w:rsidRDefault="007E7836">
      <w:pPr>
        <w:pStyle w:val="ConsPlusNormal"/>
        <w:spacing w:before="220"/>
        <w:ind w:firstLine="540"/>
        <w:jc w:val="both"/>
      </w:pPr>
      <w:r>
        <w:t xml:space="preserve">Масса сбрасываемого вещества, соответствующая НДС, должна соотноситься с расходом сточной воды. Если условная фоновая концентрация загрязняющего вещества в водном объекте превышает предельно допустимые концентрации, то Cндс определяется в соответствии с </w:t>
      </w:r>
      <w:hyperlink w:anchor="P58">
        <w:r>
          <w:rPr>
            <w:color w:val="0000FF"/>
          </w:rPr>
          <w:t>пунктом 8</w:t>
        </w:r>
      </w:hyperlink>
      <w:r>
        <w:t xml:space="preserve"> настоящей Методики. В противном случае для определения Cндс в зависимости от типа водного объекта используются расчетные формулы, приведенные в </w:t>
      </w:r>
      <w:hyperlink w:anchor="P132">
        <w:r>
          <w:rPr>
            <w:color w:val="0000FF"/>
          </w:rPr>
          <w:t>разделе III</w:t>
        </w:r>
      </w:hyperlink>
      <w:r>
        <w:t xml:space="preserve"> "Расчет величин НДС для отдельных выпусков сточных вод в водотоки" настоящей Методики.</w:t>
      </w:r>
    </w:p>
    <w:p w:rsidR="007E7836" w:rsidRDefault="007E7836">
      <w:pPr>
        <w:pStyle w:val="ConsPlusNormal"/>
        <w:jc w:val="both"/>
      </w:pPr>
      <w:r>
        <w:t xml:space="preserve">(в ред. </w:t>
      </w:r>
      <w:hyperlink r:id="rId50">
        <w:r>
          <w:rPr>
            <w:color w:val="0000FF"/>
          </w:rPr>
          <w:t>Приказа</w:t>
        </w:r>
      </w:hyperlink>
      <w:r>
        <w:t xml:space="preserve"> Минприроды России от 17.05.2021 N 333)</w:t>
      </w:r>
    </w:p>
    <w:p w:rsidR="007E7836" w:rsidRDefault="007E7836">
      <w:pPr>
        <w:pStyle w:val="ConsPlusNormal"/>
        <w:spacing w:before="220"/>
        <w:ind w:firstLine="540"/>
        <w:jc w:val="both"/>
      </w:pPr>
      <w:r>
        <w:t xml:space="preserve">Условная фоновая концентрация химического вещества рассчитывается в конкретном створе водного объекта, расположенном выше одного или нескольких источников сброса этого вещества для конкретного места водного объекта вне зоны влияния рассматриваемого сброса сточных вод. Для водотока таким местом является фоновый створ выше рассматриваемого выпуска сброса сточных вод, для водоема, в том числе болота, - фоновая вертикаль, где отсутствует влияние интересуемого выпуска сточных вод. Рассчитанные условные фоновые концентрации являются </w:t>
      </w:r>
      <w:r>
        <w:lastRenderedPageBreak/>
        <w:t>количественной характеристикой содержания химических веществ в фоновом створе или фоновой вертикали при наиболее неблагоприятных ситуациях, обусловленных как естественными условиями формирования химического состава и свойств воды, так и влиянием источников загрязнения, расположенных выше (вне зоны влияния) рассматриваемого выпуска сточных вод.</w:t>
      </w:r>
    </w:p>
    <w:p w:rsidR="007E7836" w:rsidRDefault="007E7836">
      <w:pPr>
        <w:pStyle w:val="ConsPlusNormal"/>
        <w:spacing w:before="220"/>
        <w:ind w:firstLine="540"/>
        <w:jc w:val="both"/>
      </w:pPr>
      <w:r>
        <w:t>Створ, задаваемый для определения условной фоновой концентрации веществ, определяется в соответствии с действующими методическими документами по проведению расчетов условных фоновых концентраций химических веществ.</w:t>
      </w:r>
    </w:p>
    <w:p w:rsidR="007E7836" w:rsidRDefault="007E7836">
      <w:pPr>
        <w:pStyle w:val="ConsPlusNormal"/>
        <w:spacing w:before="220"/>
        <w:ind w:firstLine="540"/>
        <w:jc w:val="both"/>
      </w:pPr>
      <w:bookmarkStart w:id="10" w:name="P146"/>
      <w:bookmarkEnd w:id="10"/>
      <w:r>
        <w:t>22. Основная расчетная формула для определения C</w:t>
      </w:r>
      <w:r>
        <w:rPr>
          <w:vertAlign w:val="subscript"/>
        </w:rPr>
        <w:t>ндс</w:t>
      </w:r>
      <w:r>
        <w:t xml:space="preserve"> без учета неконсервативности вещества:</w:t>
      </w:r>
    </w:p>
    <w:p w:rsidR="007E7836" w:rsidRDefault="007E7836">
      <w:pPr>
        <w:pStyle w:val="ConsPlusNormal"/>
        <w:jc w:val="both"/>
      </w:pPr>
    </w:p>
    <w:p w:rsidR="007E7836" w:rsidRDefault="007E7836">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w:t>
      </w:r>
    </w:p>
    <w:p w:rsidR="007E7836" w:rsidRDefault="007E7836">
      <w:pPr>
        <w:pStyle w:val="ConsPlusNormal"/>
        <w:jc w:val="both"/>
      </w:pPr>
    </w:p>
    <w:p w:rsidR="007E7836" w:rsidRDefault="007E7836">
      <w:pPr>
        <w:pStyle w:val="ConsPlusNormal"/>
        <w:ind w:firstLine="540"/>
        <w:jc w:val="both"/>
      </w:pPr>
      <w:r>
        <w:t>где: C</w:t>
      </w:r>
      <w:r>
        <w:rPr>
          <w:vertAlign w:val="subscript"/>
        </w:rPr>
        <w:t>пдк</w:t>
      </w:r>
      <w:r>
        <w:t xml:space="preserve"> - предельно допустимая концентрация загрязняющего вещества (ПДК) в воде водотока, г/м3;</w:t>
      </w:r>
    </w:p>
    <w:p w:rsidR="007E7836" w:rsidRDefault="007E7836">
      <w:pPr>
        <w:pStyle w:val="ConsPlusNormal"/>
        <w:spacing w:before="220"/>
        <w:ind w:firstLine="540"/>
        <w:jc w:val="both"/>
      </w:pPr>
      <w:r>
        <w:t>C</w:t>
      </w:r>
      <w:r>
        <w:rPr>
          <w:vertAlign w:val="subscript"/>
        </w:rPr>
        <w:t>ф</w:t>
      </w:r>
      <w:r>
        <w:t xml:space="preserve"> - условная фоновая концентрация загрязняющего вещества в водотоке (г/м3) выше выпуска сточных вод, определяемая в соответствии с действующими методическими документами по проведению расчетов условных фоновых концентраций химических веществ;</w:t>
      </w:r>
    </w:p>
    <w:p w:rsidR="007E7836" w:rsidRDefault="007E7836">
      <w:pPr>
        <w:pStyle w:val="ConsPlusNormal"/>
        <w:spacing w:before="220"/>
        <w:ind w:firstLine="540"/>
        <w:jc w:val="both"/>
      </w:pPr>
      <w:r>
        <w:t>n - кратность общего разбавления сточных вод в водотоке, равная произведению кратности начального разбавления n</w:t>
      </w:r>
      <w:r>
        <w:rPr>
          <w:vertAlign w:val="subscript"/>
        </w:rPr>
        <w:t>н</w:t>
      </w:r>
      <w:r>
        <w:t xml:space="preserve"> на кратность основного разбавления n</w:t>
      </w:r>
      <w:r>
        <w:rPr>
          <w:vertAlign w:val="subscript"/>
        </w:rPr>
        <w:t>о</w:t>
      </w:r>
      <w:r>
        <w:t xml:space="preserve"> (основное разбавление, возникающее при перемещении воды от места выпуска к расчетному створу) и определяемая по следующей формуле:</w:t>
      </w:r>
    </w:p>
    <w:p w:rsidR="007E7836" w:rsidRDefault="007E7836">
      <w:pPr>
        <w:pStyle w:val="ConsPlusNormal"/>
        <w:jc w:val="both"/>
      </w:pPr>
    </w:p>
    <w:p w:rsidR="007E7836" w:rsidRDefault="007E7836">
      <w:pPr>
        <w:pStyle w:val="ConsPlusNormal"/>
        <w:jc w:val="center"/>
      </w:pPr>
      <w:bookmarkStart w:id="11" w:name="P154"/>
      <w:bookmarkEnd w:id="11"/>
      <w:r>
        <w:t>n = n</w:t>
      </w:r>
      <w:r>
        <w:rPr>
          <w:vertAlign w:val="subscript"/>
        </w:rPr>
        <w:t>н</w:t>
      </w:r>
      <w:r>
        <w:t xml:space="preserve"> x n</w:t>
      </w:r>
      <w:r>
        <w:rPr>
          <w:vertAlign w:val="subscript"/>
        </w:rPr>
        <w:t>о</w:t>
      </w:r>
      <w:r>
        <w:t xml:space="preserve"> (4).</w:t>
      </w:r>
    </w:p>
    <w:p w:rsidR="007E7836" w:rsidRDefault="007E7836">
      <w:pPr>
        <w:pStyle w:val="ConsPlusNormal"/>
        <w:jc w:val="both"/>
      </w:pPr>
    </w:p>
    <w:p w:rsidR="007E7836" w:rsidRDefault="007E7836">
      <w:pPr>
        <w:pStyle w:val="ConsPlusNormal"/>
        <w:ind w:firstLine="540"/>
        <w:jc w:val="both"/>
      </w:pPr>
      <w:r>
        <w:t>Определение норматива допустимого сброса по концентрации взвешенных веществ производится следующим образом:</w:t>
      </w:r>
    </w:p>
    <w:p w:rsidR="007E7836" w:rsidRDefault="007E7836">
      <w:pPr>
        <w:pStyle w:val="ConsPlusNormal"/>
        <w:spacing w:before="220"/>
        <w:ind w:firstLine="540"/>
        <w:jc w:val="both"/>
      </w:pPr>
      <w:r>
        <w:t xml:space="preserve">а) для водных объектов рыбохозяйственного значения: при сбросе сточных вод в водные объекты содержание взвешенных веществ в контрольном створе не должно увеличиваться по сравнению с условной фоновой концентрацией более чем на 0,25 мг/дм3 (для высшей и первой категории водных объектов рыбохозяйственного значения, устанавливаемой в соответствии с </w:t>
      </w:r>
      <w:hyperlink r:id="rId51">
        <w:r>
          <w:rPr>
            <w:color w:val="0000FF"/>
          </w:rPr>
          <w:t>Положением</w:t>
        </w:r>
      </w:hyperlink>
      <w:r>
        <w:t xml:space="preserve">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 утвержденным постановление Правительства Российской Федерации от 28.02.2019 N 206 (Собрание законодательства Российской Федерации, 2019, N 10, ст. 973) (далее - Положение N 206) и более чем на 0,75 мг/дм3 (для второй категории водных объектов рыбохозяйственного значения, устанавливаемой в соответствии с </w:t>
      </w:r>
      <w:hyperlink r:id="rId52">
        <w:r>
          <w:rPr>
            <w:color w:val="0000FF"/>
          </w:rPr>
          <w:t>Положением</w:t>
        </w:r>
      </w:hyperlink>
      <w:r>
        <w:t xml:space="preserve"> N 206;</w:t>
      </w:r>
    </w:p>
    <w:p w:rsidR="007E7836" w:rsidRDefault="007E7836">
      <w:pPr>
        <w:pStyle w:val="ConsPlusNormal"/>
        <w:spacing w:before="220"/>
        <w:ind w:firstLine="540"/>
        <w:jc w:val="both"/>
      </w:pPr>
      <w:r>
        <w:t>б) для водных объектов, используемых для целей питьевого и хозяйственно-бытового водоснабжения, а также в рекреационных целях: при сбросе сточных вод в водный объект содержание взвешенных веществ в контрольном створе не должно увеличиваться по сравнению с условной фоновой концентрацией более чем на 0,25 мг/дм3 (для водных объектов, используемых для целей питьевого и хозяйственно-бытового водоснабжения) и более чем на 0,75 мг/дм3 (для водных объектов, используемых в рекреационных целях и в границах населенных пунктов).</w:t>
      </w:r>
    </w:p>
    <w:p w:rsidR="007E7836" w:rsidRDefault="007E7836">
      <w:pPr>
        <w:pStyle w:val="ConsPlusNormal"/>
        <w:spacing w:before="220"/>
        <w:ind w:firstLine="540"/>
        <w:jc w:val="both"/>
      </w:pPr>
      <w:r>
        <w:t>Для водных объектов рыбохозяйственного значения температура воды не должна повышаться по сравнению с естественной температурой водного объекта более чем на 5 °C, с общим повышением температуры не более чем до 20 °C летом и 5 °C зимой для водных объектов, где обитают холодолюбивые рыбы (лососевые и сиговые) и не более чем до 28 °C летом и 8 °C зимой в остальных случаях. В местах нерестилищ налима запрещается повышать температуру воды зимой более чем на 2 °C.</w:t>
      </w:r>
    </w:p>
    <w:p w:rsidR="007E7836" w:rsidRDefault="007E7836">
      <w:pPr>
        <w:pStyle w:val="ConsPlusNormal"/>
        <w:spacing w:before="220"/>
        <w:ind w:firstLine="540"/>
        <w:jc w:val="both"/>
      </w:pPr>
      <w:bookmarkStart w:id="12" w:name="P160"/>
      <w:bookmarkEnd w:id="12"/>
      <w:r>
        <w:lastRenderedPageBreak/>
        <w:t xml:space="preserve">23. Кратность начального разбавления </w:t>
      </w:r>
      <w:r>
        <w:rPr>
          <w:noProof/>
          <w:position w:val="-8"/>
        </w:rPr>
        <w:drawing>
          <wp:inline distT="0" distB="0" distL="0" distR="0">
            <wp:extent cx="17843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учитывается при выпуске сточных вод в водотоки в следующих случаях:</w:t>
      </w:r>
    </w:p>
    <w:p w:rsidR="007E7836" w:rsidRDefault="007E7836">
      <w:pPr>
        <w:pStyle w:val="ConsPlusNormal"/>
        <w:spacing w:before="220"/>
        <w:ind w:firstLine="540"/>
        <w:jc w:val="both"/>
      </w:pPr>
      <w:r>
        <w:t xml:space="preserve">а) для напорных сосредоточенных и рассеивающих выпусков в водоток при соотношении скоростей </w:t>
      </w:r>
      <w:r>
        <w:rPr>
          <w:noProof/>
          <w:position w:val="-9"/>
        </w:rPr>
        <w:drawing>
          <wp:inline distT="0" distB="0" distL="0" distR="0">
            <wp:extent cx="19558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5580" cy="265430"/>
                    </a:xfrm>
                    <a:prstGeom prst="rect">
                      <a:avLst/>
                    </a:prstGeom>
                    <a:noFill/>
                    <a:ln>
                      <a:noFill/>
                    </a:ln>
                  </pic:spPr>
                </pic:pic>
              </a:graphicData>
            </a:graphic>
          </wp:inline>
        </w:drawing>
      </w:r>
      <w:r>
        <w:t xml:space="preserve"> (скорость потока реки) и выпуска </w:t>
      </w:r>
      <w:r>
        <w:rPr>
          <w:noProof/>
          <w:position w:val="-8"/>
        </w:rPr>
        <w:drawing>
          <wp:inline distT="0" distB="0" distL="0" distR="0">
            <wp:extent cx="25146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(скорость истечения сточных вод):</w:t>
      </w:r>
    </w:p>
    <w:p w:rsidR="007E7836" w:rsidRDefault="007E7836">
      <w:pPr>
        <w:pStyle w:val="ConsPlusNormal"/>
        <w:jc w:val="both"/>
      </w:pPr>
      <w:r>
        <w:t xml:space="preserve">(в ред. </w:t>
      </w:r>
      <w:hyperlink r:id="rId56">
        <w:r>
          <w:rPr>
            <w:color w:val="0000FF"/>
          </w:rPr>
          <w:t>Приказа</w:t>
        </w:r>
      </w:hyperlink>
      <w:r>
        <w:t xml:space="preserve"> Минприроды России от 17.05.2021 N 333)</w:t>
      </w:r>
    </w:p>
    <w:p w:rsidR="007E7836" w:rsidRDefault="007E7836">
      <w:pPr>
        <w:pStyle w:val="ConsPlusNormal"/>
        <w:jc w:val="both"/>
      </w:pPr>
    </w:p>
    <w:p w:rsidR="007E7836" w:rsidRDefault="007E7836">
      <w:pPr>
        <w:pStyle w:val="ConsPlusNormal"/>
        <w:jc w:val="center"/>
      </w:pPr>
      <w:r>
        <w:rPr>
          <w:noProof/>
          <w:position w:val="-9"/>
        </w:rPr>
        <w:drawing>
          <wp:inline distT="0" distB="0" distL="0" distR="0">
            <wp:extent cx="125730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57300" cy="26225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б) при абсолютных скоростях истечения струи из выпуска, большие 2 м/с.</w:t>
      </w:r>
    </w:p>
    <w:p w:rsidR="007E7836" w:rsidRDefault="007E7836">
      <w:pPr>
        <w:pStyle w:val="ConsPlusNormal"/>
        <w:spacing w:before="220"/>
        <w:ind w:firstLine="540"/>
        <w:jc w:val="both"/>
      </w:pPr>
      <w:r>
        <w:t>При меньших скоростях расчет начального разбавления не производится.</w:t>
      </w:r>
    </w:p>
    <w:p w:rsidR="007E7836" w:rsidRDefault="007E7836">
      <w:pPr>
        <w:pStyle w:val="ConsPlusNormal"/>
        <w:spacing w:before="220"/>
        <w:ind w:firstLine="540"/>
        <w:jc w:val="both"/>
      </w:pPr>
      <w:r>
        <w:t>Для единичного напорного выпуска кратность начального разбавления рассчитывается по следующей формуле:</w:t>
      </w:r>
    </w:p>
    <w:p w:rsidR="007E7836" w:rsidRDefault="007E7836">
      <w:pPr>
        <w:pStyle w:val="ConsPlusNormal"/>
        <w:jc w:val="both"/>
      </w:pPr>
    </w:p>
    <w:p w:rsidR="007E7836" w:rsidRDefault="007E7836">
      <w:pPr>
        <w:pStyle w:val="ConsPlusNormal"/>
        <w:jc w:val="center"/>
      </w:pPr>
      <w:r>
        <w:rPr>
          <w:noProof/>
          <w:position w:val="-29"/>
        </w:rPr>
        <w:drawing>
          <wp:inline distT="0" distB="0" distL="0" distR="0">
            <wp:extent cx="1243330" cy="5168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3330" cy="516890"/>
                    </a:xfrm>
                    <a:prstGeom prst="rect">
                      <a:avLst/>
                    </a:prstGeom>
                    <a:noFill/>
                    <a:ln>
                      <a:noFill/>
                    </a:ln>
                  </pic:spPr>
                </pic:pic>
              </a:graphicData>
            </a:graphic>
          </wp:inline>
        </w:drawing>
      </w:r>
      <w:r>
        <w:t xml:space="preserve"> (6),</w:t>
      </w:r>
    </w:p>
    <w:p w:rsidR="007E7836" w:rsidRDefault="007E7836">
      <w:pPr>
        <w:pStyle w:val="ConsPlusNormal"/>
        <w:jc w:val="both"/>
      </w:pPr>
      <w:r>
        <w:t xml:space="preserve">(в ред. </w:t>
      </w:r>
      <w:hyperlink r:id="rId59">
        <w:r>
          <w:rPr>
            <w:color w:val="0000FF"/>
          </w:rPr>
          <w:t>Приказа</w:t>
        </w:r>
      </w:hyperlink>
      <w:r>
        <w:t xml:space="preserve"> Минприроды России от 17.05.2021 N 333)</w:t>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19939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скорость на оси струи.</w:t>
      </w:r>
    </w:p>
    <w:p w:rsidR="007E7836" w:rsidRDefault="007E7836">
      <w:pPr>
        <w:pStyle w:val="ConsPlusNormal"/>
        <w:spacing w:before="220"/>
        <w:ind w:firstLine="540"/>
        <w:jc w:val="both"/>
      </w:pPr>
      <w:r>
        <w:t>Кратность начального разбавления n</w:t>
      </w:r>
      <w:r>
        <w:rPr>
          <w:vertAlign w:val="subscript"/>
        </w:rPr>
        <w:t>н</w:t>
      </w:r>
      <w:r>
        <w:t xml:space="preserve"> определяется по следующей формуле:</w:t>
      </w:r>
    </w:p>
    <w:p w:rsidR="007E7836" w:rsidRDefault="007E7836">
      <w:pPr>
        <w:pStyle w:val="ConsPlusNormal"/>
        <w:jc w:val="both"/>
      </w:pPr>
      <w:r>
        <w:t xml:space="preserve">(абзац введен </w:t>
      </w:r>
      <w:hyperlink r:id="rId61">
        <w:r>
          <w:rPr>
            <w:color w:val="0000FF"/>
          </w:rPr>
          <w:t>Приказом</w:t>
        </w:r>
      </w:hyperlink>
      <w:r>
        <w:t xml:space="preserve"> Минприроды России от 17.05.2021 N 333)</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2514600"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14600" cy="492760"/>
                    </a:xfrm>
                    <a:prstGeom prst="rect">
                      <a:avLst/>
                    </a:prstGeom>
                    <a:noFill/>
                    <a:ln>
                      <a:noFill/>
                    </a:ln>
                  </pic:spPr>
                </pic:pic>
              </a:graphicData>
            </a:graphic>
          </wp:inline>
        </w:drawing>
      </w:r>
      <w:r>
        <w:t xml:space="preserve"> (6.1),</w:t>
      </w:r>
    </w:p>
    <w:p w:rsidR="007E7836" w:rsidRDefault="007E7836">
      <w:pPr>
        <w:pStyle w:val="ConsPlusNormal"/>
        <w:jc w:val="both"/>
      </w:pPr>
      <w:r>
        <w:t xml:space="preserve">(в ред. </w:t>
      </w:r>
      <w:hyperlink r:id="rId63">
        <w:r>
          <w:rPr>
            <w:color w:val="0000FF"/>
          </w:rPr>
          <w:t>Приказа</w:t>
        </w:r>
      </w:hyperlink>
      <w:r>
        <w:t xml:space="preserve"> Минприроды России от 18.05.2022 N 343)</w:t>
      </w:r>
    </w:p>
    <w:p w:rsidR="007E7836" w:rsidRDefault="007E7836">
      <w:pPr>
        <w:pStyle w:val="ConsPlusNormal"/>
        <w:jc w:val="both"/>
      </w:pPr>
    </w:p>
    <w:p w:rsidR="007E7836" w:rsidRDefault="007E7836">
      <w:pPr>
        <w:pStyle w:val="ConsPlusNormal"/>
        <w:ind w:firstLine="540"/>
        <w:jc w:val="both"/>
      </w:pPr>
      <w:r>
        <w:t xml:space="preserve">где: </w:t>
      </w:r>
      <w:r>
        <w:rPr>
          <w:noProof/>
          <w:position w:val="-9"/>
        </w:rPr>
        <w:drawing>
          <wp:inline distT="0" distB="0" distL="0" distR="0">
            <wp:extent cx="796290" cy="2654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96290" cy="265430"/>
                    </a:xfrm>
                    <a:prstGeom prst="rect">
                      <a:avLst/>
                    </a:prstGeom>
                    <a:noFill/>
                    <a:ln>
                      <a:noFill/>
                    </a:ln>
                  </pic:spPr>
                </pic:pic>
              </a:graphicData>
            </a:graphic>
          </wp:inline>
        </w:drawing>
      </w:r>
      <w:r>
        <w:t xml:space="preserve"> (6.2).</w:t>
      </w:r>
    </w:p>
    <w:p w:rsidR="007E7836" w:rsidRDefault="007E7836">
      <w:pPr>
        <w:pStyle w:val="ConsPlusNormal"/>
        <w:jc w:val="both"/>
      </w:pPr>
      <w:r>
        <w:t xml:space="preserve">(абзац введен </w:t>
      </w:r>
      <w:hyperlink r:id="rId65">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hyperlink r:id="rId66">
        <w:r>
          <w:rPr>
            <w:color w:val="0000FF"/>
          </w:rPr>
          <w:t>Формула (6.1)</w:t>
        </w:r>
      </w:hyperlink>
      <w:r>
        <w:t xml:space="preserve"> настоящей Методики применяется при условии m &lt;= 0,25 и </w:t>
      </w:r>
      <w:r>
        <w:rPr>
          <w:noProof/>
          <w:position w:val="-8"/>
        </w:rPr>
        <w:drawing>
          <wp:inline distT="0" distB="0" distL="0" distR="0">
            <wp:extent cx="50292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м/с.</w:t>
      </w:r>
    </w:p>
    <w:p w:rsidR="007E7836" w:rsidRDefault="007E7836">
      <w:pPr>
        <w:pStyle w:val="ConsPlusNormal"/>
        <w:jc w:val="both"/>
      </w:pPr>
      <w:r>
        <w:t xml:space="preserve">(абзац введен </w:t>
      </w:r>
      <w:hyperlink r:id="rId68">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Содержащийся в </w:t>
      </w:r>
      <w:hyperlink r:id="rId69">
        <w:r>
          <w:rPr>
            <w:color w:val="0000FF"/>
          </w:rPr>
          <w:t>формуле (6.1)</w:t>
        </w:r>
      </w:hyperlink>
      <w:r>
        <w:t xml:space="preserve"> настоящей Методики относительный диаметр </w:t>
      </w:r>
      <w:r>
        <w:rPr>
          <w:noProof/>
          <w:position w:val="-6"/>
        </w:rPr>
        <w:drawing>
          <wp:inline distT="0" distB="0" distL="0" distR="0">
            <wp:extent cx="153670" cy="2235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670" cy="223520"/>
                    </a:xfrm>
                    <a:prstGeom prst="rect">
                      <a:avLst/>
                    </a:prstGeom>
                    <a:noFill/>
                    <a:ln>
                      <a:noFill/>
                    </a:ln>
                  </pic:spPr>
                </pic:pic>
              </a:graphicData>
            </a:graphic>
          </wp:inline>
        </w:drawing>
      </w:r>
      <w:r>
        <w:t xml:space="preserve"> находится из соотношения </w:t>
      </w:r>
      <w:r>
        <w:rPr>
          <w:noProof/>
          <w:position w:val="-9"/>
        </w:rPr>
        <w:drawing>
          <wp:inline distT="0" distB="0" distL="0" distR="0">
            <wp:extent cx="656590" cy="2654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56590" cy="265430"/>
                    </a:xfrm>
                    <a:prstGeom prst="rect">
                      <a:avLst/>
                    </a:prstGeom>
                    <a:noFill/>
                    <a:ln>
                      <a:noFill/>
                    </a:ln>
                  </pic:spPr>
                </pic:pic>
              </a:graphicData>
            </a:graphic>
          </wp:inline>
        </w:drawing>
      </w:r>
      <w:r>
        <w:t>, в котором d - диаметр загрязненной струи, d</w:t>
      </w:r>
      <w:r>
        <w:rPr>
          <w:vertAlign w:val="subscript"/>
        </w:rPr>
        <w:t>0</w:t>
      </w:r>
      <w:r>
        <w:t xml:space="preserve"> - диаметр оголовка.</w:t>
      </w:r>
    </w:p>
    <w:p w:rsidR="007E7836" w:rsidRDefault="007E7836">
      <w:pPr>
        <w:pStyle w:val="ConsPlusNormal"/>
        <w:jc w:val="both"/>
      </w:pPr>
      <w:r>
        <w:t xml:space="preserve">(абзац введен </w:t>
      </w:r>
      <w:hyperlink r:id="rId72">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Значение </w:t>
      </w:r>
      <w:r>
        <w:rPr>
          <w:noProof/>
          <w:position w:val="-6"/>
        </w:rPr>
        <w:drawing>
          <wp:inline distT="0" distB="0" distL="0" distR="0">
            <wp:extent cx="153670" cy="223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670" cy="223520"/>
                    </a:xfrm>
                    <a:prstGeom prst="rect">
                      <a:avLst/>
                    </a:prstGeom>
                    <a:noFill/>
                    <a:ln>
                      <a:noFill/>
                    </a:ln>
                  </pic:spPr>
                </pic:pic>
              </a:graphicData>
            </a:graphic>
          </wp:inline>
        </w:drawing>
      </w:r>
      <w:r>
        <w:t xml:space="preserve"> вычисляется по следующей формуле:</w:t>
      </w:r>
    </w:p>
    <w:p w:rsidR="007E7836" w:rsidRDefault="007E7836">
      <w:pPr>
        <w:pStyle w:val="ConsPlusNormal"/>
        <w:jc w:val="both"/>
      </w:pPr>
      <w:r>
        <w:t xml:space="preserve">(абзац введен </w:t>
      </w:r>
      <w:hyperlink r:id="rId73">
        <w:r>
          <w:rPr>
            <w:color w:val="0000FF"/>
          </w:rPr>
          <w:t>Приказом</w:t>
        </w:r>
      </w:hyperlink>
      <w:r>
        <w:t xml:space="preserve"> Минприроды России от 17.05.2021 N 333)</w:t>
      </w:r>
    </w:p>
    <w:p w:rsidR="007E7836" w:rsidRDefault="007E7836">
      <w:pPr>
        <w:pStyle w:val="ConsPlusNormal"/>
        <w:jc w:val="both"/>
      </w:pPr>
    </w:p>
    <w:p w:rsidR="007E7836" w:rsidRDefault="007E7836">
      <w:pPr>
        <w:pStyle w:val="ConsPlusNormal"/>
        <w:jc w:val="center"/>
      </w:pPr>
      <w:r>
        <w:rPr>
          <w:noProof/>
          <w:position w:val="-47"/>
        </w:rPr>
        <w:drawing>
          <wp:inline distT="0" distB="0" distL="0" distR="0">
            <wp:extent cx="1913890" cy="7404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3890" cy="740410"/>
                    </a:xfrm>
                    <a:prstGeom prst="rect">
                      <a:avLst/>
                    </a:prstGeom>
                    <a:noFill/>
                    <a:ln>
                      <a:noFill/>
                    </a:ln>
                  </pic:spPr>
                </pic:pic>
              </a:graphicData>
            </a:graphic>
          </wp:inline>
        </w:drawing>
      </w:r>
      <w:r>
        <w:t xml:space="preserve"> (6.3).</w:t>
      </w:r>
    </w:p>
    <w:p w:rsidR="007E7836" w:rsidRDefault="007E7836">
      <w:pPr>
        <w:pStyle w:val="ConsPlusNormal"/>
        <w:jc w:val="both"/>
      </w:pPr>
      <w:r>
        <w:t xml:space="preserve">(абзац введен </w:t>
      </w:r>
      <w:hyperlink r:id="rId75">
        <w:r>
          <w:rPr>
            <w:color w:val="0000FF"/>
          </w:rPr>
          <w:t>Приказом</w:t>
        </w:r>
      </w:hyperlink>
      <w:r>
        <w:t xml:space="preserve"> Минприроды России от 17.05.2021 N 333)</w:t>
      </w:r>
    </w:p>
    <w:p w:rsidR="007E7836" w:rsidRDefault="007E7836">
      <w:pPr>
        <w:pStyle w:val="ConsPlusNormal"/>
        <w:jc w:val="both"/>
      </w:pPr>
    </w:p>
    <w:p w:rsidR="007E7836" w:rsidRDefault="007E7836">
      <w:pPr>
        <w:pStyle w:val="ConsPlusNormal"/>
        <w:ind w:firstLine="540"/>
        <w:jc w:val="both"/>
      </w:pPr>
      <w:r>
        <w:lastRenderedPageBreak/>
        <w:t xml:space="preserve">В </w:t>
      </w:r>
      <w:hyperlink r:id="rId76">
        <w:r>
          <w:rPr>
            <w:color w:val="0000FF"/>
          </w:rPr>
          <w:t>формуле (6.3)</w:t>
        </w:r>
      </w:hyperlink>
      <w:r>
        <w:t xml:space="preserve"> настоящей Методики величина </w:t>
      </w:r>
      <w:r>
        <w:rPr>
          <w:noProof/>
          <w:position w:val="-8"/>
        </w:rPr>
        <w:drawing>
          <wp:inline distT="0" distB="0" distL="0" distR="0">
            <wp:extent cx="32131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определяется по следующей формуле:</w:t>
      </w:r>
    </w:p>
    <w:p w:rsidR="007E7836" w:rsidRDefault="007E7836">
      <w:pPr>
        <w:pStyle w:val="ConsPlusNormal"/>
        <w:jc w:val="both"/>
      </w:pPr>
      <w:r>
        <w:t xml:space="preserve">(абзац введен </w:t>
      </w:r>
      <w:hyperlink r:id="rId78">
        <w:r>
          <w:rPr>
            <w:color w:val="0000FF"/>
          </w:rPr>
          <w:t>Приказом</w:t>
        </w:r>
      </w:hyperlink>
      <w:r>
        <w:t xml:space="preserve"> Минприроды России от 17.05.2021 N 333)</w:t>
      </w:r>
    </w:p>
    <w:p w:rsidR="007E7836" w:rsidRDefault="007E7836">
      <w:pPr>
        <w:pStyle w:val="ConsPlusNormal"/>
        <w:jc w:val="both"/>
      </w:pPr>
    </w:p>
    <w:p w:rsidR="007E7836" w:rsidRDefault="007E7836">
      <w:pPr>
        <w:pStyle w:val="ConsPlusNormal"/>
        <w:jc w:val="center"/>
      </w:pPr>
      <w:r>
        <w:rPr>
          <w:noProof/>
          <w:position w:val="-9"/>
        </w:rPr>
        <w:drawing>
          <wp:inline distT="0" distB="0" distL="0" distR="0">
            <wp:extent cx="991870" cy="2654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91870" cy="265430"/>
                    </a:xfrm>
                    <a:prstGeom prst="rect">
                      <a:avLst/>
                    </a:prstGeom>
                    <a:noFill/>
                    <a:ln>
                      <a:noFill/>
                    </a:ln>
                  </pic:spPr>
                </pic:pic>
              </a:graphicData>
            </a:graphic>
          </wp:inline>
        </w:drawing>
      </w:r>
      <w:r>
        <w:t xml:space="preserve"> (6.4),</w:t>
      </w:r>
    </w:p>
    <w:p w:rsidR="007E7836" w:rsidRDefault="007E7836">
      <w:pPr>
        <w:pStyle w:val="ConsPlusNormal"/>
        <w:jc w:val="both"/>
      </w:pPr>
      <w:r>
        <w:t xml:space="preserve">(абзац введен </w:t>
      </w:r>
      <w:hyperlink r:id="rId80">
        <w:r>
          <w:rPr>
            <w:color w:val="0000FF"/>
          </w:rPr>
          <w:t>Приказом</w:t>
        </w:r>
      </w:hyperlink>
      <w:r>
        <w:t xml:space="preserve"> Минприроды России от 17.05.2021 N 333)</w:t>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22352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3520" cy="251460"/>
                    </a:xfrm>
                    <a:prstGeom prst="rect">
                      <a:avLst/>
                    </a:prstGeom>
                    <a:noFill/>
                    <a:ln>
                      <a:noFill/>
                    </a:ln>
                  </pic:spPr>
                </pic:pic>
              </a:graphicData>
            </a:graphic>
          </wp:inline>
        </w:drawing>
      </w:r>
      <w:r>
        <w:t xml:space="preserve"> - скорость на оси струи. Принимается </w:t>
      </w:r>
      <w:r>
        <w:rPr>
          <w:noProof/>
          <w:position w:val="-8"/>
        </w:rPr>
        <w:drawing>
          <wp:inline distT="0" distB="0" distL="0" distR="0">
            <wp:extent cx="149479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94790" cy="251460"/>
                    </a:xfrm>
                    <a:prstGeom prst="rect">
                      <a:avLst/>
                    </a:prstGeom>
                    <a:noFill/>
                    <a:ln>
                      <a:noFill/>
                    </a:ln>
                  </pic:spPr>
                </pic:pic>
              </a:graphicData>
            </a:graphic>
          </wp:inline>
        </w:drawing>
      </w:r>
      <w:r>
        <w:t>.</w:t>
      </w:r>
    </w:p>
    <w:p w:rsidR="007E7836" w:rsidRDefault="007E7836">
      <w:pPr>
        <w:pStyle w:val="ConsPlusNormal"/>
        <w:jc w:val="both"/>
      </w:pPr>
      <w:r>
        <w:t xml:space="preserve">(абзац введен </w:t>
      </w:r>
      <w:hyperlink r:id="rId83">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Расчет отношения </w:t>
      </w:r>
      <w:r>
        <w:rPr>
          <w:noProof/>
          <w:position w:val="-26"/>
        </w:rPr>
        <w:drawing>
          <wp:inline distT="0" distB="0" distL="0" distR="0">
            <wp:extent cx="237490" cy="4749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7490" cy="474980"/>
                    </a:xfrm>
                    <a:prstGeom prst="rect">
                      <a:avLst/>
                    </a:prstGeom>
                    <a:noFill/>
                    <a:ln>
                      <a:noFill/>
                    </a:ln>
                  </pic:spPr>
                </pic:pic>
              </a:graphicData>
            </a:graphic>
          </wp:inline>
        </w:drawing>
      </w:r>
      <w:r>
        <w:t xml:space="preserve"> и </w:t>
      </w:r>
      <w:r>
        <w:rPr>
          <w:noProof/>
          <w:position w:val="-6"/>
        </w:rPr>
        <w:drawing>
          <wp:inline distT="0" distB="0" distL="0" distR="0">
            <wp:extent cx="153670" cy="2235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3670" cy="223520"/>
                    </a:xfrm>
                    <a:prstGeom prst="rect">
                      <a:avLst/>
                    </a:prstGeom>
                    <a:noFill/>
                    <a:ln>
                      <a:noFill/>
                    </a:ln>
                  </pic:spPr>
                </pic:pic>
              </a:graphicData>
            </a:graphic>
          </wp:inline>
        </w:drawing>
      </w:r>
      <w:r>
        <w:t xml:space="preserve"> производится по номограммам </w:t>
      </w:r>
      <w:hyperlink w:anchor="P230">
        <w:r>
          <w:rPr>
            <w:color w:val="0000FF"/>
          </w:rPr>
          <w:t>рис. 1</w:t>
        </w:r>
      </w:hyperlink>
      <w:r>
        <w:t xml:space="preserve"> - </w:t>
      </w:r>
      <w:hyperlink w:anchor="P234">
        <w:r>
          <w:rPr>
            <w:color w:val="0000FF"/>
          </w:rPr>
          <w:t>2</w:t>
        </w:r>
      </w:hyperlink>
      <w:r>
        <w:t>.</w:t>
      </w:r>
    </w:p>
    <w:p w:rsidR="007E7836" w:rsidRDefault="007E7836">
      <w:pPr>
        <w:pStyle w:val="ConsPlusNormal"/>
        <w:jc w:val="both"/>
      </w:pPr>
      <w:r>
        <w:t xml:space="preserve">(абзац введен </w:t>
      </w:r>
      <w:hyperlink r:id="rId86">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Если по номограмме определить величину d невозможно, то ведется расчет величины относительного диаметра </w:t>
      </w:r>
      <w:r>
        <w:rPr>
          <w:noProof/>
          <w:position w:val="-6"/>
        </w:rPr>
        <w:drawing>
          <wp:inline distT="0" distB="0" distL="0" distR="0">
            <wp:extent cx="153670" cy="2235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3670" cy="223520"/>
                    </a:xfrm>
                    <a:prstGeom prst="rect">
                      <a:avLst/>
                    </a:prstGeom>
                    <a:noFill/>
                    <a:ln>
                      <a:noFill/>
                    </a:ln>
                  </pic:spPr>
                </pic:pic>
              </a:graphicData>
            </a:graphic>
          </wp:inline>
        </w:drawing>
      </w:r>
      <w:r>
        <w:t xml:space="preserve"> по </w:t>
      </w:r>
      <w:hyperlink r:id="rId87">
        <w:r>
          <w:rPr>
            <w:color w:val="0000FF"/>
          </w:rPr>
          <w:t>формуле (6.3)</w:t>
        </w:r>
      </w:hyperlink>
      <w:r>
        <w:t xml:space="preserve"> настоящей Методики.</w:t>
      </w:r>
    </w:p>
    <w:p w:rsidR="007E7836" w:rsidRDefault="007E7836">
      <w:pPr>
        <w:pStyle w:val="ConsPlusNormal"/>
        <w:jc w:val="both"/>
      </w:pPr>
      <w:r>
        <w:t xml:space="preserve">(абзац введен </w:t>
      </w:r>
      <w:hyperlink r:id="rId88">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Если струя, расширяясь, достигает граничных поверхностей, интенсивность разбавления снижается. Количественно это снижение учитывается путем введения в </w:t>
      </w:r>
      <w:hyperlink r:id="rId89">
        <w:r>
          <w:rPr>
            <w:color w:val="0000FF"/>
          </w:rPr>
          <w:t>формулу (6.1)</w:t>
        </w:r>
      </w:hyperlink>
      <w:r>
        <w:t xml:space="preserve"> настоящей Методики множителя f(H/d). Множитель находится по номограмме </w:t>
      </w:r>
      <w:hyperlink w:anchor="P235">
        <w:r>
          <w:rPr>
            <w:color w:val="0000FF"/>
          </w:rPr>
          <w:t>рис. 3</w:t>
        </w:r>
      </w:hyperlink>
      <w:r>
        <w:t>.</w:t>
      </w:r>
    </w:p>
    <w:p w:rsidR="007E7836" w:rsidRDefault="007E7836">
      <w:pPr>
        <w:pStyle w:val="ConsPlusNormal"/>
        <w:jc w:val="both"/>
      </w:pPr>
      <w:r>
        <w:t xml:space="preserve">(абзац введен </w:t>
      </w:r>
      <w:hyperlink r:id="rId90">
        <w:r>
          <w:rPr>
            <w:color w:val="0000FF"/>
          </w:rPr>
          <w:t>Приказом</w:t>
        </w:r>
      </w:hyperlink>
      <w:r>
        <w:t xml:space="preserve"> Минприроды России от 17.05.2021 N 333)</w:t>
      </w:r>
    </w:p>
    <w:p w:rsidR="007E7836" w:rsidRDefault="007E7836">
      <w:pPr>
        <w:pStyle w:val="ConsPlusNormal"/>
        <w:spacing w:before="220"/>
        <w:ind w:firstLine="540"/>
        <w:jc w:val="both"/>
      </w:pPr>
      <w:r>
        <w:t xml:space="preserve">Абзац утратил силу с 1 сентября 2021 года. - </w:t>
      </w:r>
      <w:hyperlink r:id="rId91">
        <w:r>
          <w:rPr>
            <w:color w:val="0000FF"/>
          </w:rPr>
          <w:t>Приказ</w:t>
        </w:r>
      </w:hyperlink>
      <w:r>
        <w:t xml:space="preserve"> Минприроды России от 17.05.2021 N 333.</w:t>
      </w:r>
    </w:p>
    <w:p w:rsidR="007E7836" w:rsidRDefault="007E7836">
      <w:pPr>
        <w:pStyle w:val="ConsPlusNormal"/>
        <w:spacing w:before="220"/>
        <w:ind w:firstLine="540"/>
        <w:jc w:val="both"/>
      </w:pPr>
      <w:r>
        <w:t xml:space="preserve">Для рассеивающего напорного выпуска расчет осуществляется с учетом числа выпускных отверстий оголовка выпуска </w:t>
      </w:r>
      <w:r>
        <w:rPr>
          <w:noProof/>
          <w:position w:val="-8"/>
        </w:rPr>
        <w:drawing>
          <wp:inline distT="0" distB="0" distL="0" distR="0">
            <wp:extent cx="24130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и скорости истечения сточных вод из них </w:t>
      </w:r>
      <w:r>
        <w:rPr>
          <w:noProof/>
          <w:position w:val="-8"/>
        </w:rPr>
        <w:drawing>
          <wp:inline distT="0" distB="0" distL="0" distR="0">
            <wp:extent cx="79629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xml:space="preserve"> м/с и диаметр отверстия или оголовка рассеивающего выпуска определяется по следующей формуле:</w:t>
      </w:r>
    </w:p>
    <w:p w:rsidR="007E7836" w:rsidRDefault="007E7836">
      <w:pPr>
        <w:pStyle w:val="ConsPlusNormal"/>
        <w:jc w:val="both"/>
      </w:pPr>
    </w:p>
    <w:p w:rsidR="007E7836" w:rsidRDefault="007E7836">
      <w:pPr>
        <w:pStyle w:val="ConsPlusNormal"/>
        <w:jc w:val="center"/>
      </w:pPr>
      <w:r>
        <w:rPr>
          <w:noProof/>
          <w:position w:val="-31"/>
        </w:rPr>
        <w:drawing>
          <wp:inline distT="0" distB="0" distL="0" distR="0">
            <wp:extent cx="1729105"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29105" cy="5346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36525" cy="1784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суммарный расход сточных вод, м</w:t>
      </w:r>
      <w:r>
        <w:rPr>
          <w:vertAlign w:val="superscript"/>
        </w:rPr>
        <w:t>3</w:t>
      </w:r>
      <w:r>
        <w:t>/с.</w:t>
      </w:r>
    </w:p>
    <w:p w:rsidR="007E7836" w:rsidRDefault="007E7836">
      <w:pPr>
        <w:pStyle w:val="ConsPlusNormal"/>
        <w:spacing w:before="220"/>
        <w:ind w:firstLine="540"/>
        <w:jc w:val="both"/>
      </w:pPr>
      <w:r>
        <w:t xml:space="preserve">Для определения кратности начального разбавления определяется отношение </w:t>
      </w:r>
      <w:r>
        <w:rPr>
          <w:noProof/>
          <w:position w:val="-26"/>
        </w:rPr>
        <w:drawing>
          <wp:inline distT="0" distB="0" distL="0" distR="0">
            <wp:extent cx="241300" cy="4718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1300" cy="471805"/>
                    </a:xfrm>
                    <a:prstGeom prst="rect">
                      <a:avLst/>
                    </a:prstGeom>
                    <a:noFill/>
                    <a:ln>
                      <a:noFill/>
                    </a:ln>
                  </pic:spPr>
                </pic:pic>
              </a:graphicData>
            </a:graphic>
          </wp:inline>
        </w:drawing>
      </w:r>
      <w:r>
        <w:t xml:space="preserve"> и найденное значение </w:t>
      </w:r>
      <w:r>
        <w:rPr>
          <w:noProof/>
          <w:position w:val="-4"/>
        </w:rPr>
        <w:drawing>
          <wp:inline distT="0" distB="0" distL="0" distR="0">
            <wp:extent cx="157480" cy="1993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сравнивается с глубиной реки </w:t>
      </w:r>
      <w:r>
        <w:rPr>
          <w:noProof/>
          <w:position w:val="-3"/>
        </w:rPr>
        <w:drawing>
          <wp:inline distT="0" distB="0" distL="0" distR="0">
            <wp:extent cx="199390" cy="1784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 xml:space="preserve">. Если </w:t>
      </w:r>
      <w:r>
        <w:rPr>
          <w:noProof/>
          <w:position w:val="-4"/>
        </w:rPr>
        <w:drawing>
          <wp:inline distT="0" distB="0" distL="0" distR="0">
            <wp:extent cx="471805"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то по </w:t>
      </w:r>
      <w:hyperlink w:anchor="P234">
        <w:r>
          <w:rPr>
            <w:color w:val="0000FF"/>
          </w:rPr>
          <w:t>рис. 2</w:t>
        </w:r>
      </w:hyperlink>
      <w:r>
        <w:t xml:space="preserve"> находят кратность начального разбавления пи. Для случая стеснения струи (</w:t>
      </w:r>
      <w:r>
        <w:rPr>
          <w:noProof/>
          <w:position w:val="-4"/>
        </w:rPr>
        <w:drawing>
          <wp:inline distT="0" distB="0" distL="0" distR="0">
            <wp:extent cx="471805" cy="1993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соответствующая ему кратность разбавления </w:t>
      </w:r>
      <w:r>
        <w:rPr>
          <w:noProof/>
          <w:position w:val="-8"/>
        </w:rPr>
        <w:drawing>
          <wp:inline distT="0" distB="0" distL="0" distR="0">
            <wp:extent cx="178435"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находится умножением найденного значения </w:t>
      </w:r>
      <w:r>
        <w:rPr>
          <w:noProof/>
          <w:position w:val="-8"/>
        </w:rPr>
        <w:drawing>
          <wp:inline distT="0" distB="0" distL="0" distR="0">
            <wp:extent cx="17843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на поправочный коэффициент </w:t>
      </w:r>
      <w:r>
        <w:rPr>
          <w:noProof/>
          <w:position w:val="-26"/>
        </w:rPr>
        <w:drawing>
          <wp:inline distT="0" distB="0" distL="0" distR="0">
            <wp:extent cx="534670" cy="47180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4670" cy="471805"/>
                    </a:xfrm>
                    <a:prstGeom prst="rect">
                      <a:avLst/>
                    </a:prstGeom>
                    <a:noFill/>
                    <a:ln>
                      <a:noFill/>
                    </a:ln>
                  </pic:spPr>
                </pic:pic>
              </a:graphicData>
            </a:graphic>
          </wp:inline>
        </w:drawing>
      </w:r>
      <w:r>
        <w:t xml:space="preserve">, который определяется из </w:t>
      </w:r>
      <w:hyperlink w:anchor="P235">
        <w:r>
          <w:rPr>
            <w:color w:val="0000FF"/>
          </w:rPr>
          <w:t>рис. 3</w:t>
        </w:r>
      </w:hyperlink>
      <w:r>
        <w:t>. Расстояние до пограничного сечения зоны начального разбавления определяется по формуле:</w:t>
      </w:r>
    </w:p>
    <w:p w:rsidR="007E7836" w:rsidRDefault="007E7836">
      <w:pPr>
        <w:pStyle w:val="ConsPlusNormal"/>
        <w:jc w:val="both"/>
      </w:pPr>
    </w:p>
    <w:p w:rsidR="007E7836" w:rsidRDefault="007E7836">
      <w:pPr>
        <w:pStyle w:val="ConsPlusNormal"/>
        <w:jc w:val="center"/>
      </w:pPr>
      <w:bookmarkStart w:id="13" w:name="P214"/>
      <w:bookmarkEnd w:id="13"/>
      <w:r>
        <w:rPr>
          <w:noProof/>
          <w:position w:val="-25"/>
        </w:rPr>
        <w:drawing>
          <wp:inline distT="0" distB="0" distL="0" distR="0">
            <wp:extent cx="2106295" cy="4610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06295" cy="4610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Расход смеси сточных вод и воды водотока в том же сечении находится по формуле:</w:t>
      </w:r>
    </w:p>
    <w:p w:rsidR="007E7836" w:rsidRDefault="007E7836">
      <w:pPr>
        <w:pStyle w:val="ConsPlusNormal"/>
        <w:jc w:val="both"/>
      </w:pPr>
    </w:p>
    <w:p w:rsidR="007E7836" w:rsidRDefault="007E7836">
      <w:pPr>
        <w:pStyle w:val="ConsPlusNormal"/>
        <w:jc w:val="center"/>
      </w:pPr>
      <w:r>
        <w:rPr>
          <w:noProof/>
          <w:position w:val="-8"/>
        </w:rPr>
        <w:lastRenderedPageBreak/>
        <w:drawing>
          <wp:inline distT="0" distB="0" distL="0" distR="0">
            <wp:extent cx="1142365"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42365" cy="25146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где: q - расход сточных вод на выходе из отверстий или оголовков рассеивающего выпуска, м</w:t>
      </w:r>
      <w:r>
        <w:rPr>
          <w:vertAlign w:val="superscript"/>
        </w:rPr>
        <w:t>3</w:t>
      </w:r>
      <w:r>
        <w:t>/с.</w:t>
      </w:r>
    </w:p>
    <w:p w:rsidR="007E7836" w:rsidRDefault="007E7836">
      <w:pPr>
        <w:pStyle w:val="ConsPlusNormal"/>
        <w:spacing w:before="220"/>
        <w:ind w:firstLine="540"/>
        <w:jc w:val="both"/>
      </w:pPr>
      <w:r>
        <w:t>Средняя концентрация вещества в граничной сечении определяется по формуле:</w:t>
      </w:r>
    </w:p>
    <w:p w:rsidR="007E7836" w:rsidRDefault="007E7836">
      <w:pPr>
        <w:pStyle w:val="ConsPlusNormal"/>
        <w:jc w:val="both"/>
      </w:pPr>
    </w:p>
    <w:p w:rsidR="007E7836" w:rsidRDefault="007E7836">
      <w:pPr>
        <w:pStyle w:val="ConsPlusNormal"/>
        <w:jc w:val="center"/>
      </w:pPr>
      <w:r>
        <w:rPr>
          <w:noProof/>
          <w:position w:val="-28"/>
        </w:rPr>
        <w:drawing>
          <wp:inline distT="0" distB="0" distL="0" distR="0">
            <wp:extent cx="1959610" cy="5029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59610" cy="50292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28321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концентрация загрязняющего вещества в сточных водах, г/м</w:t>
      </w:r>
      <w:r>
        <w:rPr>
          <w:vertAlign w:val="superscript"/>
        </w:rPr>
        <w:t>3</w:t>
      </w:r>
      <w:r>
        <w:t>. Максимальная концентрация в центре пятна примеси в этом сечении равна:</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1477645" cy="4927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77645" cy="492760"/>
                    </a:xfrm>
                    <a:prstGeom prst="rect">
                      <a:avLst/>
                    </a:prstGeom>
                    <a:noFill/>
                    <a:ln>
                      <a:noFill/>
                    </a:ln>
                  </pic:spPr>
                </pic:pic>
              </a:graphicData>
            </a:graphic>
          </wp:inline>
        </w:drawing>
      </w:r>
    </w:p>
    <w:p w:rsidR="007E7836" w:rsidRDefault="007E78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7E7836">
        <w:tc>
          <w:tcPr>
            <w:tcW w:w="4562" w:type="dxa"/>
            <w:tcBorders>
              <w:top w:val="nil"/>
              <w:left w:val="nil"/>
              <w:bottom w:val="nil"/>
              <w:right w:val="nil"/>
            </w:tcBorders>
          </w:tcPr>
          <w:p w:rsidR="007E7836" w:rsidRDefault="007E7836">
            <w:pPr>
              <w:pStyle w:val="ConsPlusNormal"/>
              <w:jc w:val="center"/>
            </w:pPr>
            <w:r>
              <w:t>Рисунок (не приводится)</w:t>
            </w:r>
          </w:p>
        </w:tc>
        <w:tc>
          <w:tcPr>
            <w:tcW w:w="4479" w:type="dxa"/>
            <w:tcBorders>
              <w:top w:val="nil"/>
              <w:left w:val="nil"/>
              <w:bottom w:val="nil"/>
              <w:right w:val="nil"/>
            </w:tcBorders>
          </w:tcPr>
          <w:p w:rsidR="007E7836" w:rsidRDefault="007E7836">
            <w:pPr>
              <w:pStyle w:val="ConsPlusNormal"/>
              <w:jc w:val="both"/>
            </w:pPr>
            <w:bookmarkStart w:id="14" w:name="P230"/>
            <w:bookmarkEnd w:id="14"/>
            <w:r>
              <w:t>Рис 1. Номограмма для определения диаметра струи в расчетном сечении</w:t>
            </w:r>
          </w:p>
        </w:tc>
      </w:tr>
    </w:tbl>
    <w:p w:rsidR="007E7836" w:rsidRDefault="007E78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7E7836">
        <w:tc>
          <w:tcPr>
            <w:tcW w:w="4562" w:type="dxa"/>
            <w:tcBorders>
              <w:top w:val="nil"/>
              <w:left w:val="nil"/>
              <w:bottom w:val="nil"/>
              <w:right w:val="nil"/>
            </w:tcBorders>
          </w:tcPr>
          <w:p w:rsidR="007E7836" w:rsidRDefault="007E7836">
            <w:pPr>
              <w:pStyle w:val="ConsPlusNormal"/>
              <w:jc w:val="center"/>
            </w:pPr>
            <w:r>
              <w:t>Рисунок (не приводится)</w:t>
            </w:r>
          </w:p>
        </w:tc>
        <w:tc>
          <w:tcPr>
            <w:tcW w:w="4479" w:type="dxa"/>
            <w:tcBorders>
              <w:top w:val="nil"/>
              <w:left w:val="nil"/>
              <w:bottom w:val="nil"/>
              <w:right w:val="nil"/>
            </w:tcBorders>
          </w:tcPr>
          <w:p w:rsidR="007E7836" w:rsidRDefault="007E7836">
            <w:pPr>
              <w:pStyle w:val="ConsPlusNormal"/>
              <w:jc w:val="center"/>
            </w:pPr>
            <w:r>
              <w:t>Рисунок (не приводится)</w:t>
            </w:r>
          </w:p>
        </w:tc>
      </w:tr>
      <w:tr w:rsidR="007E7836">
        <w:tc>
          <w:tcPr>
            <w:tcW w:w="4562" w:type="dxa"/>
            <w:tcBorders>
              <w:top w:val="nil"/>
              <w:left w:val="nil"/>
              <w:bottom w:val="nil"/>
              <w:right w:val="nil"/>
            </w:tcBorders>
          </w:tcPr>
          <w:p w:rsidR="007E7836" w:rsidRDefault="007E7836">
            <w:pPr>
              <w:pStyle w:val="ConsPlusNormal"/>
            </w:pPr>
            <w:bookmarkStart w:id="15" w:name="P234"/>
            <w:bookmarkEnd w:id="15"/>
            <w:r>
              <w:t>Рис 2. Номограмма для определения начального разбавления в потоке</w:t>
            </w:r>
          </w:p>
        </w:tc>
        <w:tc>
          <w:tcPr>
            <w:tcW w:w="4479" w:type="dxa"/>
            <w:tcBorders>
              <w:top w:val="nil"/>
              <w:left w:val="nil"/>
              <w:bottom w:val="nil"/>
              <w:right w:val="nil"/>
            </w:tcBorders>
          </w:tcPr>
          <w:p w:rsidR="007E7836" w:rsidRDefault="007E7836">
            <w:pPr>
              <w:pStyle w:val="ConsPlusNormal"/>
            </w:pPr>
            <w:bookmarkStart w:id="16" w:name="P235"/>
            <w:bookmarkEnd w:id="16"/>
            <w:r>
              <w:t>Рис. 3 Номограмма для определения поправочного коэффициента</w:t>
            </w:r>
          </w:p>
        </w:tc>
      </w:tr>
    </w:tbl>
    <w:p w:rsidR="007E7836" w:rsidRDefault="007E7836">
      <w:pPr>
        <w:pStyle w:val="ConsPlusNormal"/>
        <w:jc w:val="both"/>
      </w:pPr>
    </w:p>
    <w:p w:rsidR="007E7836" w:rsidRDefault="007E7836">
      <w:pPr>
        <w:pStyle w:val="ConsPlusNormal"/>
        <w:ind w:firstLine="540"/>
        <w:jc w:val="both"/>
      </w:pPr>
      <w:bookmarkStart w:id="17" w:name="P237"/>
      <w:bookmarkEnd w:id="17"/>
      <w:r>
        <w:t xml:space="preserve">24. Кратность основного разбавления </w:t>
      </w:r>
      <w:r>
        <w:rPr>
          <w:noProof/>
          <w:position w:val="-8"/>
        </w:rPr>
        <w:drawing>
          <wp:inline distT="0" distB="0" distL="0" distR="0">
            <wp:extent cx="17843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определяется по формуле:</w:t>
      </w:r>
    </w:p>
    <w:p w:rsidR="007E7836" w:rsidRDefault="007E7836">
      <w:pPr>
        <w:pStyle w:val="ConsPlusNormal"/>
        <w:jc w:val="both"/>
      </w:pPr>
    </w:p>
    <w:p w:rsidR="007E7836" w:rsidRDefault="007E7836">
      <w:pPr>
        <w:pStyle w:val="ConsPlusNormal"/>
        <w:jc w:val="center"/>
      </w:pPr>
      <w:bookmarkStart w:id="18" w:name="P239"/>
      <w:bookmarkEnd w:id="18"/>
      <w:r>
        <w:rPr>
          <w:noProof/>
          <w:position w:val="-25"/>
        </w:rPr>
        <w:drawing>
          <wp:inline distT="0" distB="0" distL="0" distR="0">
            <wp:extent cx="1561465" cy="4610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61465" cy="4610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где: Q - расчетный расход водотока, м</w:t>
      </w:r>
      <w:r>
        <w:rPr>
          <w:vertAlign w:val="superscript"/>
        </w:rPr>
        <w:t>3</w:t>
      </w:r>
      <w:r>
        <w:t>/с;</w:t>
      </w:r>
    </w:p>
    <w:p w:rsidR="007E7836" w:rsidRDefault="007E7836">
      <w:pPr>
        <w:pStyle w:val="ConsPlusNormal"/>
        <w:spacing w:before="220"/>
        <w:ind w:firstLine="540"/>
        <w:jc w:val="both"/>
      </w:pPr>
      <w:r>
        <w:rPr>
          <w:noProof/>
          <w:position w:val="-3"/>
        </w:rPr>
        <w:drawing>
          <wp:inline distT="0" distB="0" distL="0" distR="0">
            <wp:extent cx="136525" cy="17843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определяемый по следующей формуле:</w:t>
      </w:r>
    </w:p>
    <w:p w:rsidR="007E7836" w:rsidRDefault="007E7836">
      <w:pPr>
        <w:pStyle w:val="ConsPlusNormal"/>
        <w:jc w:val="both"/>
      </w:pPr>
    </w:p>
    <w:p w:rsidR="007E7836" w:rsidRDefault="007E7836">
      <w:pPr>
        <w:pStyle w:val="ConsPlusNormal"/>
        <w:jc w:val="center"/>
      </w:pPr>
      <w:r>
        <w:rPr>
          <w:noProof/>
          <w:position w:val="-45"/>
        </w:rPr>
        <w:drawing>
          <wp:inline distT="0" distB="0" distL="0" distR="0">
            <wp:extent cx="1687195" cy="7124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87195" cy="7124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где: 1 - расстояние от выпуска до расчетного створа по фарватеру, м;</w:t>
      </w:r>
    </w:p>
    <w:p w:rsidR="007E7836" w:rsidRDefault="007E7836">
      <w:pPr>
        <w:pStyle w:val="ConsPlusNormal"/>
        <w:spacing w:before="220"/>
        <w:ind w:firstLine="540"/>
        <w:jc w:val="both"/>
      </w:pPr>
      <w:r>
        <w:rPr>
          <w:noProof/>
          <w:position w:val="-1"/>
        </w:rPr>
        <w:drawing>
          <wp:inline distT="0" distB="0" distL="0" distR="0">
            <wp:extent cx="167640" cy="1574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коэффициент, учитывающий гидравлические условия в реке, определяемый по формуле:</w:t>
      </w:r>
    </w:p>
    <w:p w:rsidR="007E7836" w:rsidRDefault="007E7836">
      <w:pPr>
        <w:pStyle w:val="ConsPlusNormal"/>
        <w:jc w:val="both"/>
      </w:pPr>
    </w:p>
    <w:p w:rsidR="007E7836" w:rsidRDefault="007E7836">
      <w:pPr>
        <w:pStyle w:val="ConsPlusNormal"/>
        <w:jc w:val="center"/>
      </w:pPr>
      <w:r>
        <w:rPr>
          <w:noProof/>
          <w:position w:val="-29"/>
        </w:rPr>
        <w:drawing>
          <wp:inline distT="0" distB="0" distL="0" distR="0">
            <wp:extent cx="991870" cy="516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 xml:space="preserve"> (14),</w:t>
      </w:r>
    </w:p>
    <w:p w:rsidR="007E7836" w:rsidRDefault="007E7836">
      <w:pPr>
        <w:pStyle w:val="ConsPlusNormal"/>
        <w:jc w:val="both"/>
      </w:pPr>
      <w:r>
        <w:t xml:space="preserve">(в ред. </w:t>
      </w:r>
      <w:hyperlink r:id="rId113">
        <w:r>
          <w:rPr>
            <w:color w:val="0000FF"/>
          </w:rPr>
          <w:t>Приказа</w:t>
        </w:r>
      </w:hyperlink>
      <w:r>
        <w:t xml:space="preserve"> Минприроды России от 17.05.2021 N 333)</w:t>
      </w:r>
    </w:p>
    <w:p w:rsidR="007E7836" w:rsidRDefault="007E7836">
      <w:pPr>
        <w:pStyle w:val="ConsPlusNormal"/>
        <w:jc w:val="both"/>
      </w:pPr>
    </w:p>
    <w:p w:rsidR="007E7836" w:rsidRDefault="007E7836">
      <w:pPr>
        <w:pStyle w:val="ConsPlusNormal"/>
        <w:ind w:firstLine="540"/>
        <w:jc w:val="both"/>
      </w:pPr>
      <w:r>
        <w:lastRenderedPageBreak/>
        <w:t xml:space="preserve">где: </w:t>
      </w:r>
      <w:r>
        <w:rPr>
          <w:noProof/>
          <w:position w:val="-3"/>
        </w:rPr>
        <w:drawing>
          <wp:inline distT="0" distB="0" distL="0" distR="0">
            <wp:extent cx="157480" cy="17843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коэффициент извилистости (отношение расстояния до контрольного створа по фарватеру к расстоянию по прямой);</w:t>
      </w:r>
    </w:p>
    <w:p w:rsidR="007E7836" w:rsidRDefault="007E7836">
      <w:pPr>
        <w:pStyle w:val="ConsPlusNormal"/>
        <w:spacing w:before="220"/>
        <w:ind w:firstLine="540"/>
        <w:jc w:val="both"/>
      </w:pPr>
      <w:r>
        <w:rPr>
          <w:noProof/>
          <w:position w:val="-6"/>
        </w:rPr>
        <w:drawing>
          <wp:inline distT="0" distB="0" distL="0" distR="0">
            <wp:extent cx="136525" cy="2203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коэффициент, зависящий от места выпуска сточных вод (при выпуске у берега </w:t>
      </w:r>
      <w:r>
        <w:rPr>
          <w:noProof/>
          <w:position w:val="-6"/>
        </w:rPr>
        <w:drawing>
          <wp:inline distT="0" distB="0" distL="0" distR="0">
            <wp:extent cx="136525" cy="22034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1, при выпуске в стрежень реки </w:t>
      </w:r>
      <w:r>
        <w:rPr>
          <w:noProof/>
          <w:position w:val="-6"/>
        </w:rPr>
        <w:drawing>
          <wp:inline distT="0" distB="0" distL="0" distR="0">
            <wp:extent cx="136525" cy="2203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1,5);</w:t>
      </w:r>
    </w:p>
    <w:p w:rsidR="007E7836" w:rsidRDefault="007E7836">
      <w:pPr>
        <w:pStyle w:val="ConsPlusNormal"/>
        <w:spacing w:before="220"/>
        <w:ind w:firstLine="540"/>
        <w:jc w:val="both"/>
      </w:pPr>
      <w:r>
        <w:rPr>
          <w:noProof/>
          <w:position w:val="-3"/>
        </w:rPr>
        <w:drawing>
          <wp:inline distT="0" distB="0" distL="0" distR="0">
            <wp:extent cx="178435" cy="17843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 коэффициент турбулентной диффузии, м</w:t>
      </w:r>
      <w:r>
        <w:rPr>
          <w:vertAlign w:val="superscript"/>
        </w:rPr>
        <w:t>2</w:t>
      </w:r>
      <w:r>
        <w:t>/с. Для летнего времени:</w:t>
      </w:r>
    </w:p>
    <w:p w:rsidR="007E7836" w:rsidRDefault="007E7836">
      <w:pPr>
        <w:pStyle w:val="ConsPlusNormal"/>
        <w:jc w:val="both"/>
      </w:pPr>
    </w:p>
    <w:p w:rsidR="007E7836" w:rsidRDefault="007E7836">
      <w:pPr>
        <w:pStyle w:val="ConsPlusNormal"/>
        <w:jc w:val="center"/>
      </w:pPr>
      <w:bookmarkStart w:id="19" w:name="P256"/>
      <w:bookmarkEnd w:id="19"/>
      <w:r>
        <w:rPr>
          <w:noProof/>
          <w:position w:val="-26"/>
        </w:rPr>
        <w:drawing>
          <wp:inline distT="0" distB="0" distL="0" distR="0">
            <wp:extent cx="1687195" cy="4718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87195"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57480" cy="17843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ускорение свободного падения, </w:t>
      </w:r>
      <w:r>
        <w:rPr>
          <w:noProof/>
          <w:position w:val="-3"/>
        </w:rPr>
        <w:drawing>
          <wp:inline distT="0" distB="0" distL="0" distR="0">
            <wp:extent cx="157480" cy="17843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9,81 м/с;</w:t>
      </w:r>
    </w:p>
    <w:p w:rsidR="007E7836" w:rsidRDefault="007E7836">
      <w:pPr>
        <w:pStyle w:val="ConsPlusNormal"/>
        <w:spacing w:before="220"/>
        <w:ind w:firstLine="540"/>
        <w:jc w:val="both"/>
      </w:pPr>
      <w:r>
        <w:rPr>
          <w:noProof/>
          <w:position w:val="-4"/>
        </w:rPr>
        <w:drawing>
          <wp:inline distT="0" distB="0" distL="0" distR="0">
            <wp:extent cx="157480" cy="1993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средняя скорость течения реки, м/с;</w:t>
      </w:r>
    </w:p>
    <w:p w:rsidR="007E7836" w:rsidRDefault="007E7836">
      <w:pPr>
        <w:pStyle w:val="ConsPlusNormal"/>
        <w:spacing w:before="220"/>
        <w:ind w:firstLine="540"/>
        <w:jc w:val="both"/>
      </w:pPr>
      <w:r>
        <w:t>H - средняя глубина реки, м;</w:t>
      </w:r>
    </w:p>
    <w:p w:rsidR="007E7836" w:rsidRDefault="007E7836">
      <w:pPr>
        <w:pStyle w:val="ConsPlusNormal"/>
        <w:spacing w:before="220"/>
        <w:ind w:firstLine="540"/>
        <w:jc w:val="both"/>
      </w:pPr>
      <w:r>
        <w:rPr>
          <w:noProof/>
          <w:position w:val="-8"/>
        </w:rPr>
        <w:drawing>
          <wp:inline distT="0" distB="0" distL="0" distR="0">
            <wp:extent cx="20955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шероховатости ложа реки, определяемый по справочным данным;</w:t>
      </w:r>
    </w:p>
    <w:p w:rsidR="007E7836" w:rsidRDefault="007E7836">
      <w:pPr>
        <w:pStyle w:val="ConsPlusNormal"/>
        <w:spacing w:before="220"/>
        <w:ind w:firstLine="540"/>
        <w:jc w:val="both"/>
      </w:pPr>
      <w:r>
        <w:rPr>
          <w:noProof/>
          <w:position w:val="-4"/>
        </w:rPr>
        <w:drawing>
          <wp:inline distT="0" distB="0" distL="0" distR="0">
            <wp:extent cx="167640" cy="19939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xml:space="preserve"> - коэффициент (м</w:t>
      </w:r>
      <w:r>
        <w:rPr>
          <w:vertAlign w:val="superscript"/>
        </w:rPr>
        <w:t>0,5</w:t>
      </w:r>
      <w:r>
        <w:t xml:space="preserve">/с), определяемый по формуле (при </w:t>
      </w:r>
      <w:r>
        <w:rPr>
          <w:noProof/>
          <w:position w:val="-4"/>
        </w:rPr>
        <w:drawing>
          <wp:inline distT="0" distB="0" distL="0" distR="0">
            <wp:extent cx="702310" cy="1993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w:t>
      </w:r>
    </w:p>
    <w:p w:rsidR="007E7836" w:rsidRDefault="007E7836">
      <w:pPr>
        <w:pStyle w:val="ConsPlusNormal"/>
        <w:jc w:val="both"/>
      </w:pPr>
    </w:p>
    <w:p w:rsidR="007E7836" w:rsidRDefault="007E7836">
      <w:pPr>
        <w:pStyle w:val="ConsPlusNormal"/>
        <w:jc w:val="center"/>
      </w:pPr>
      <w:bookmarkStart w:id="20" w:name="P264"/>
      <w:bookmarkEnd w:id="20"/>
      <w:r>
        <w:rPr>
          <w:noProof/>
          <w:position w:val="-28"/>
        </w:rPr>
        <w:drawing>
          <wp:inline distT="0" distB="0" distL="0" distR="0">
            <wp:extent cx="974725" cy="5029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74725" cy="50292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где: R - гидравлический радиус потока, м (</w:t>
      </w:r>
      <w:r>
        <w:rPr>
          <w:noProof/>
          <w:position w:val="-3"/>
        </w:rPr>
        <w:drawing>
          <wp:inline distT="0" distB="0" distL="0" distR="0">
            <wp:extent cx="576580" cy="17843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6580" cy="178435"/>
                    </a:xfrm>
                    <a:prstGeom prst="rect">
                      <a:avLst/>
                    </a:prstGeom>
                    <a:noFill/>
                    <a:ln>
                      <a:noFill/>
                    </a:ln>
                  </pic:spPr>
                </pic:pic>
              </a:graphicData>
            </a:graphic>
          </wp:inline>
        </w:drawing>
      </w:r>
      <w:r>
        <w:t>);</w:t>
      </w:r>
    </w:p>
    <w:p w:rsidR="007E7836" w:rsidRDefault="007E7836">
      <w:pPr>
        <w:pStyle w:val="ConsPlusNormal"/>
        <w:jc w:val="both"/>
      </w:pPr>
    </w:p>
    <w:p w:rsidR="007E7836" w:rsidRDefault="007E7836">
      <w:pPr>
        <w:pStyle w:val="ConsPlusNormal"/>
        <w:jc w:val="center"/>
      </w:pPr>
      <w:r>
        <w:rPr>
          <w:noProof/>
          <w:position w:val="-12"/>
        </w:rPr>
        <w:drawing>
          <wp:inline distT="0" distB="0" distL="0" distR="0">
            <wp:extent cx="3729990" cy="2933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729990" cy="2933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Для зимнего времени (периода ледостава):</w:t>
      </w:r>
    </w:p>
    <w:p w:rsidR="007E7836" w:rsidRDefault="007E7836">
      <w:pPr>
        <w:pStyle w:val="ConsPlusNormal"/>
        <w:jc w:val="both"/>
      </w:pPr>
    </w:p>
    <w:p w:rsidR="007E7836" w:rsidRDefault="007E7836">
      <w:pPr>
        <w:pStyle w:val="ConsPlusNormal"/>
        <w:jc w:val="center"/>
      </w:pPr>
      <w:bookmarkStart w:id="21" w:name="P272"/>
      <w:bookmarkEnd w:id="21"/>
      <w:r>
        <w:rPr>
          <w:noProof/>
          <w:position w:val="-29"/>
        </w:rPr>
        <w:drawing>
          <wp:inline distT="0" distB="0" distL="0" distR="0">
            <wp:extent cx="1802130" cy="51371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2130" cy="51371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9"/>
        </w:rPr>
        <w:drawing>
          <wp:inline distT="0" distB="0" distL="0" distR="0">
            <wp:extent cx="25146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w:t>
      </w:r>
      <w:r>
        <w:rPr>
          <w:noProof/>
          <w:position w:val="-9"/>
        </w:rPr>
        <w:drawing>
          <wp:inline distT="0" distB="0" distL="0" distR="0">
            <wp:extent cx="24130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w:t>
      </w:r>
      <w:r>
        <w:rPr>
          <w:noProof/>
          <w:position w:val="-9"/>
        </w:rPr>
        <w:drawing>
          <wp:inline distT="0" distB="0" distL="0" distR="0">
            <wp:extent cx="262255"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приведенные значения гидравлического радиуса, коэффициента шероховатости русла реки и коэффициента, указанного в </w:t>
      </w:r>
      <w:hyperlink w:anchor="P264">
        <w:r>
          <w:rPr>
            <w:color w:val="0000FF"/>
          </w:rPr>
          <w:t>формуле (16)</w:t>
        </w:r>
      </w:hyperlink>
      <w:r>
        <w:t xml:space="preserve"> настоящей Методики;</w:t>
      </w:r>
    </w:p>
    <w:p w:rsidR="007E7836" w:rsidRDefault="007E7836">
      <w:pPr>
        <w:pStyle w:val="ConsPlusNormal"/>
        <w:jc w:val="both"/>
      </w:pPr>
    </w:p>
    <w:p w:rsidR="007E7836" w:rsidRDefault="007E7836">
      <w:pPr>
        <w:pStyle w:val="ConsPlusNormal"/>
        <w:jc w:val="center"/>
      </w:pPr>
      <w:r>
        <w:rPr>
          <w:noProof/>
          <w:position w:val="-9"/>
        </w:rPr>
        <w:drawing>
          <wp:inline distT="0" distB="0" distL="0" distR="0">
            <wp:extent cx="1351915"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51915" cy="26225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41"/>
        </w:rPr>
        <w:drawing>
          <wp:inline distT="0" distB="0" distL="0" distR="0">
            <wp:extent cx="2346960" cy="6604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346960" cy="66040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17843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коэффициент шероховатости нижней поверхности льда определяемые по справочным данным;</w:t>
      </w:r>
    </w:p>
    <w:p w:rsidR="007E7836" w:rsidRDefault="007E7836">
      <w:pPr>
        <w:pStyle w:val="ConsPlusNormal"/>
        <w:jc w:val="both"/>
      </w:pPr>
    </w:p>
    <w:p w:rsidR="007E7836" w:rsidRDefault="007E7836">
      <w:pPr>
        <w:pStyle w:val="ConsPlusNormal"/>
        <w:jc w:val="center"/>
      </w:pPr>
      <w:r>
        <w:rPr>
          <w:noProof/>
          <w:position w:val="-31"/>
        </w:rPr>
        <w:lastRenderedPageBreak/>
        <w:drawing>
          <wp:inline distT="0" distB="0" distL="0" distR="0">
            <wp:extent cx="1173480" cy="5448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73480" cy="54483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где:</w:t>
      </w:r>
    </w:p>
    <w:p w:rsidR="007E7836" w:rsidRDefault="007E7836">
      <w:pPr>
        <w:pStyle w:val="ConsPlusNormal"/>
        <w:jc w:val="both"/>
      </w:pPr>
    </w:p>
    <w:p w:rsidR="007E7836" w:rsidRDefault="007E7836">
      <w:pPr>
        <w:pStyle w:val="ConsPlusNormal"/>
        <w:jc w:val="center"/>
      </w:pPr>
      <w:bookmarkStart w:id="22" w:name="P286"/>
      <w:bookmarkEnd w:id="22"/>
      <w:r>
        <w:rPr>
          <w:noProof/>
          <w:position w:val="-12"/>
        </w:rPr>
        <w:drawing>
          <wp:inline distT="0" distB="0" distL="0" distR="0">
            <wp:extent cx="3992245" cy="30416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92245" cy="30416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Для повышения точности расчетов вместо средних значений </w:t>
      </w:r>
      <w:r>
        <w:rPr>
          <w:noProof/>
          <w:position w:val="-4"/>
        </w:rPr>
        <w:drawing>
          <wp:inline distT="0" distB="0" distL="0" distR="0">
            <wp:extent cx="157480" cy="19939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w:t>
      </w:r>
      <w:r>
        <w:rPr>
          <w:noProof/>
          <w:position w:val="-3"/>
        </w:rPr>
        <w:drawing>
          <wp:inline distT="0" distB="0" distL="0" distR="0">
            <wp:extent cx="199390" cy="17843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C берут их значения в зоне непосредственного смешения сточной жидкости с речной водой.</w:t>
      </w:r>
    </w:p>
    <w:p w:rsidR="007E7836" w:rsidRDefault="007E7836">
      <w:pPr>
        <w:pStyle w:val="ConsPlusNormal"/>
        <w:spacing w:before="220"/>
        <w:ind w:firstLine="540"/>
        <w:jc w:val="both"/>
      </w:pPr>
      <w:r>
        <w:t xml:space="preserve">Кратность основного разбавления по, определяемого по </w:t>
      </w:r>
      <w:hyperlink w:anchor="P239">
        <w:r>
          <w:rPr>
            <w:color w:val="0000FF"/>
          </w:rPr>
          <w:t>формулам (12)</w:t>
        </w:r>
      </w:hyperlink>
      <w:r>
        <w:t xml:space="preserve"> - </w:t>
      </w:r>
      <w:hyperlink w:anchor="P286">
        <w:r>
          <w:rPr>
            <w:color w:val="0000FF"/>
          </w:rPr>
          <w:t>(22)</w:t>
        </w:r>
      </w:hyperlink>
      <w:r>
        <w:t xml:space="preserve"> настоящей Методики, применяется при соблюдении следующего неравенства:</w:t>
      </w:r>
    </w:p>
    <w:p w:rsidR="007E7836" w:rsidRDefault="007E7836">
      <w:pPr>
        <w:pStyle w:val="ConsPlusNormal"/>
        <w:jc w:val="both"/>
      </w:pPr>
    </w:p>
    <w:p w:rsidR="007E7836" w:rsidRDefault="007E7836">
      <w:pPr>
        <w:pStyle w:val="ConsPlusNormal"/>
        <w:jc w:val="center"/>
      </w:pPr>
      <w:bookmarkStart w:id="23" w:name="P291"/>
      <w:bookmarkEnd w:id="23"/>
      <w:r>
        <w:rPr>
          <w:noProof/>
          <w:position w:val="-25"/>
        </w:rPr>
        <w:drawing>
          <wp:inline distT="0" distB="0" distL="0" distR="0">
            <wp:extent cx="1812925" cy="4610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25. Если не соблюдаются условия применимости метода, указанного в </w:t>
      </w:r>
      <w:hyperlink w:anchor="P237">
        <w:r>
          <w:rPr>
            <w:color w:val="0000FF"/>
          </w:rPr>
          <w:t>пункте 24</w:t>
        </w:r>
      </w:hyperlink>
      <w:r>
        <w:t xml:space="preserve"> настоящей Методики, то расчет кратности разбавления осуществляется по </w:t>
      </w:r>
      <w:hyperlink w:anchor="P295">
        <w:r>
          <w:rPr>
            <w:color w:val="0000FF"/>
          </w:rPr>
          <w:t>формуле (23.1)</w:t>
        </w:r>
      </w:hyperlink>
      <w:r>
        <w:t xml:space="preserve"> настоящей Методики и с использованием </w:t>
      </w:r>
      <w:hyperlink w:anchor="P300">
        <w:r>
          <w:rPr>
            <w:color w:val="0000FF"/>
          </w:rPr>
          <w:t>методов 1</w:t>
        </w:r>
      </w:hyperlink>
      <w:r>
        <w:t xml:space="preserve"> - </w:t>
      </w:r>
      <w:hyperlink w:anchor="P762">
        <w:r>
          <w:rPr>
            <w:color w:val="0000FF"/>
          </w:rPr>
          <w:t>3</w:t>
        </w:r>
      </w:hyperlink>
      <w:r>
        <w:t>:</w:t>
      </w:r>
    </w:p>
    <w:p w:rsidR="007E7836" w:rsidRDefault="007E7836">
      <w:pPr>
        <w:pStyle w:val="ConsPlusNormal"/>
        <w:jc w:val="both"/>
      </w:pPr>
    </w:p>
    <w:p w:rsidR="007E7836" w:rsidRDefault="007E7836">
      <w:pPr>
        <w:pStyle w:val="ConsPlusNormal"/>
        <w:ind w:firstLine="540"/>
        <w:jc w:val="both"/>
      </w:pPr>
      <w:bookmarkStart w:id="24" w:name="P295"/>
      <w:bookmarkEnd w:id="24"/>
      <w:r>
        <w:t>n = (S</w:t>
      </w:r>
      <w:r>
        <w:rPr>
          <w:vertAlign w:val="subscript"/>
        </w:rPr>
        <w:t>ст</w:t>
      </w:r>
      <w:r>
        <w:t xml:space="preserve"> - S</w:t>
      </w:r>
      <w:r>
        <w:rPr>
          <w:vertAlign w:val="subscript"/>
        </w:rPr>
        <w:t>е</w:t>
      </w:r>
      <w:r>
        <w:t>) / (S</w:t>
      </w:r>
      <w:r>
        <w:rPr>
          <w:vertAlign w:val="subscript"/>
        </w:rPr>
        <w:t>макс</w:t>
      </w:r>
      <w:r>
        <w:t xml:space="preserve"> - S</w:t>
      </w:r>
      <w:r>
        <w:rPr>
          <w:vertAlign w:val="subscript"/>
        </w:rPr>
        <w:t>е</w:t>
      </w:r>
      <w:r>
        <w:t>) (23.1),</w:t>
      </w:r>
    </w:p>
    <w:p w:rsidR="007E7836" w:rsidRDefault="007E7836">
      <w:pPr>
        <w:pStyle w:val="ConsPlusNormal"/>
        <w:jc w:val="both"/>
      </w:pPr>
    </w:p>
    <w:p w:rsidR="007E7836" w:rsidRDefault="007E7836">
      <w:pPr>
        <w:pStyle w:val="ConsPlusNormal"/>
        <w:ind w:firstLine="540"/>
        <w:jc w:val="both"/>
      </w:pPr>
      <w:r>
        <w:t>где: S</w:t>
      </w:r>
      <w:r>
        <w:rPr>
          <w:vertAlign w:val="subscript"/>
        </w:rPr>
        <w:t>ст</w:t>
      </w:r>
      <w:r>
        <w:t xml:space="preserve"> - концентрация загрязняющего вещества в сточных водах, г/м</w:t>
      </w:r>
      <w:r>
        <w:rPr>
          <w:vertAlign w:val="superscript"/>
        </w:rPr>
        <w:t>3</w:t>
      </w:r>
      <w:r>
        <w:t>;</w:t>
      </w:r>
    </w:p>
    <w:p w:rsidR="007E7836" w:rsidRDefault="007E7836">
      <w:pPr>
        <w:pStyle w:val="ConsPlusNormal"/>
        <w:spacing w:before="220"/>
        <w:ind w:firstLine="540"/>
        <w:jc w:val="both"/>
      </w:pPr>
      <w:r>
        <w:t>S</w:t>
      </w:r>
      <w:r>
        <w:rPr>
          <w:vertAlign w:val="subscript"/>
        </w:rPr>
        <w:t>макс</w:t>
      </w:r>
      <w:r>
        <w:t xml:space="preserve"> - максимальная концентрация загрязняющего вещества в поперечном сечении водотока, находящемся на контрольном расстоянии от створа выпуска сточных вод вниз по течению, г/м</w:t>
      </w:r>
      <w:r>
        <w:rPr>
          <w:vertAlign w:val="superscript"/>
        </w:rPr>
        <w:t>3</w:t>
      </w:r>
      <w:r>
        <w:t>;</w:t>
      </w:r>
    </w:p>
    <w:p w:rsidR="007E7836" w:rsidRDefault="007E7836">
      <w:pPr>
        <w:pStyle w:val="ConsPlusNormal"/>
        <w:spacing w:before="220"/>
        <w:ind w:firstLine="540"/>
        <w:jc w:val="both"/>
      </w:pPr>
      <w:r>
        <w:t>S</w:t>
      </w:r>
      <w:r>
        <w:rPr>
          <w:vertAlign w:val="subscript"/>
        </w:rPr>
        <w:t>е</w:t>
      </w:r>
      <w:r>
        <w:t xml:space="preserve"> - фоновая концентрация вещества в водотоке, г/м</w:t>
      </w:r>
      <w:r>
        <w:rPr>
          <w:vertAlign w:val="superscript"/>
        </w:rPr>
        <w:t>3</w:t>
      </w:r>
      <w:r>
        <w:t>.</w:t>
      </w:r>
    </w:p>
    <w:p w:rsidR="007E7836" w:rsidRDefault="007E7836">
      <w:pPr>
        <w:pStyle w:val="ConsPlusNormal"/>
        <w:spacing w:before="220"/>
        <w:ind w:firstLine="540"/>
        <w:jc w:val="both"/>
      </w:pPr>
      <w:bookmarkStart w:id="25" w:name="P300"/>
      <w:bookmarkEnd w:id="25"/>
      <w:r>
        <w:t xml:space="preserve">Метод 1. В качестве характеристики концентрации загрязняющего вещества в заданном сечении принимается величина </w:t>
      </w:r>
      <w:r>
        <w:rPr>
          <w:noProof/>
          <w:position w:val="-3"/>
        </w:rPr>
        <w:drawing>
          <wp:inline distT="0" distB="0" distL="0" distR="0">
            <wp:extent cx="167640" cy="1816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(показатель разбавления) и определяется по следующей формуле:</w:t>
      </w:r>
    </w:p>
    <w:p w:rsidR="007E7836" w:rsidRDefault="007E7836">
      <w:pPr>
        <w:pStyle w:val="ConsPlusNormal"/>
        <w:jc w:val="both"/>
      </w:pPr>
    </w:p>
    <w:p w:rsidR="007E7836" w:rsidRDefault="007E7836">
      <w:pPr>
        <w:pStyle w:val="ConsPlusNormal"/>
        <w:ind w:firstLine="540"/>
        <w:jc w:val="both"/>
      </w:pPr>
      <w:bookmarkStart w:id="26" w:name="P302"/>
      <w:bookmarkEnd w:id="26"/>
      <w:r>
        <w:rPr>
          <w:noProof/>
          <w:position w:val="-30"/>
        </w:rPr>
        <w:drawing>
          <wp:inline distT="0" distB="0" distL="0" distR="0">
            <wp:extent cx="1243330" cy="5308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43330" cy="530860"/>
                    </a:xfrm>
                    <a:prstGeom prst="rect">
                      <a:avLst/>
                    </a:prstGeom>
                    <a:noFill/>
                    <a:ln>
                      <a:noFill/>
                    </a:ln>
                  </pic:spPr>
                </pic:pic>
              </a:graphicData>
            </a:graphic>
          </wp:inline>
        </w:drawing>
      </w:r>
      <w:r>
        <w:t xml:space="preserve"> (23.2),</w:t>
      </w:r>
    </w:p>
    <w:p w:rsidR="007E7836" w:rsidRDefault="007E7836">
      <w:pPr>
        <w:pStyle w:val="ConsPlusNormal"/>
        <w:jc w:val="both"/>
      </w:pPr>
    </w:p>
    <w:p w:rsidR="007E7836" w:rsidRDefault="007E7836">
      <w:pPr>
        <w:pStyle w:val="ConsPlusNormal"/>
        <w:ind w:firstLine="540"/>
        <w:jc w:val="both"/>
      </w:pPr>
      <w:r>
        <w:t>где: S</w:t>
      </w:r>
      <w:r>
        <w:rPr>
          <w:vertAlign w:val="subscript"/>
        </w:rPr>
        <w:t>п</w:t>
      </w:r>
      <w:r>
        <w:t xml:space="preserve"> - концентрация в створе достаточного перемешивания, г/м</w:t>
      </w:r>
      <w:r>
        <w:rPr>
          <w:vertAlign w:val="superscript"/>
        </w:rPr>
        <w:t>3</w:t>
      </w:r>
      <w:r>
        <w:t>.</w:t>
      </w:r>
    </w:p>
    <w:p w:rsidR="007E7836" w:rsidRDefault="007E7836">
      <w:pPr>
        <w:pStyle w:val="ConsPlusNormal"/>
        <w:spacing w:before="220"/>
        <w:ind w:firstLine="540"/>
        <w:jc w:val="both"/>
      </w:pPr>
      <w:r>
        <w:t>Если рассматриваются приведенные концентрации загрязняющего вещества, то есть величины s</w:t>
      </w:r>
      <w:r>
        <w:rPr>
          <w:vertAlign w:val="subscript"/>
        </w:rPr>
        <w:t>макс.прив</w:t>
      </w:r>
      <w:r>
        <w:t xml:space="preserve"> = s</w:t>
      </w:r>
      <w:r>
        <w:rPr>
          <w:vertAlign w:val="subscript"/>
        </w:rPr>
        <w:t>макс</w:t>
      </w:r>
      <w:r>
        <w:t xml:space="preserve"> - s</w:t>
      </w:r>
      <w:r>
        <w:rPr>
          <w:vertAlign w:val="subscript"/>
        </w:rPr>
        <w:t>е</w:t>
      </w:r>
      <w:r>
        <w:t>; s</w:t>
      </w:r>
      <w:r>
        <w:rPr>
          <w:vertAlign w:val="subscript"/>
        </w:rPr>
        <w:t>ст.прив</w:t>
      </w:r>
      <w:r>
        <w:t xml:space="preserve"> = s</w:t>
      </w:r>
      <w:r>
        <w:rPr>
          <w:vertAlign w:val="subscript"/>
        </w:rPr>
        <w:t>ст</w:t>
      </w:r>
      <w:r>
        <w:t xml:space="preserve"> - s</w:t>
      </w:r>
      <w:r>
        <w:rPr>
          <w:vertAlign w:val="subscript"/>
        </w:rPr>
        <w:t>е</w:t>
      </w:r>
      <w:r>
        <w:t>; s</w:t>
      </w:r>
      <w:r>
        <w:rPr>
          <w:vertAlign w:val="subscript"/>
        </w:rPr>
        <w:t>п.прив</w:t>
      </w:r>
      <w:r>
        <w:t xml:space="preserve"> = s</w:t>
      </w:r>
      <w:r>
        <w:rPr>
          <w:vertAlign w:val="subscript"/>
        </w:rPr>
        <w:t>п</w:t>
      </w:r>
      <w:r>
        <w:t xml:space="preserve"> - s</w:t>
      </w:r>
      <w:r>
        <w:rPr>
          <w:vertAlign w:val="subscript"/>
        </w:rPr>
        <w:t>е</w:t>
      </w:r>
      <w:r>
        <w:t xml:space="preserve">, в указанном случае </w:t>
      </w:r>
      <w:hyperlink w:anchor="P302">
        <w:r>
          <w:rPr>
            <w:color w:val="0000FF"/>
          </w:rPr>
          <w:t>формула (23.2)</w:t>
        </w:r>
      </w:hyperlink>
      <w:r>
        <w:t xml:space="preserve"> настоящей Методики преобразуется в следующую формулу:</w:t>
      </w:r>
    </w:p>
    <w:p w:rsidR="007E7836" w:rsidRDefault="007E7836">
      <w:pPr>
        <w:pStyle w:val="ConsPlusNormal"/>
        <w:jc w:val="both"/>
      </w:pPr>
    </w:p>
    <w:p w:rsidR="007E7836" w:rsidRDefault="007E7836">
      <w:pPr>
        <w:pStyle w:val="ConsPlusNormal"/>
        <w:ind w:firstLine="540"/>
        <w:jc w:val="both"/>
      </w:pPr>
      <w:r>
        <w:rPr>
          <w:noProof/>
          <w:position w:val="-29"/>
        </w:rPr>
        <w:drawing>
          <wp:inline distT="0" distB="0" distL="0" distR="0">
            <wp:extent cx="1438910" cy="51689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38910" cy="516890"/>
                    </a:xfrm>
                    <a:prstGeom prst="rect">
                      <a:avLst/>
                    </a:prstGeom>
                    <a:noFill/>
                    <a:ln>
                      <a:noFill/>
                    </a:ln>
                  </pic:spPr>
                </pic:pic>
              </a:graphicData>
            </a:graphic>
          </wp:inline>
        </w:drawing>
      </w:r>
      <w:r>
        <w:t xml:space="preserve"> (23.3),</w:t>
      </w:r>
    </w:p>
    <w:p w:rsidR="007E7836" w:rsidRDefault="007E7836">
      <w:pPr>
        <w:pStyle w:val="ConsPlusNormal"/>
        <w:jc w:val="both"/>
      </w:pPr>
    </w:p>
    <w:p w:rsidR="007E7836" w:rsidRDefault="007E7836">
      <w:pPr>
        <w:pStyle w:val="ConsPlusNormal"/>
        <w:ind w:firstLine="540"/>
        <w:jc w:val="both"/>
      </w:pPr>
      <w:r>
        <w:t>где: S</w:t>
      </w:r>
      <w:r>
        <w:rPr>
          <w:vertAlign w:val="subscript"/>
        </w:rPr>
        <w:t>макс.прив</w:t>
      </w:r>
      <w:r>
        <w:t xml:space="preserve"> - максимальная приведенная концентрация загрязняющего вещества в поперечном сечении реки, находящемся на контрольном расстоянии от створа выпуска сточных вод вниз по течению, г/м</w:t>
      </w:r>
      <w:r>
        <w:rPr>
          <w:vertAlign w:val="superscript"/>
        </w:rPr>
        <w:t>3</w:t>
      </w:r>
      <w:r>
        <w:t>;</w:t>
      </w:r>
    </w:p>
    <w:p w:rsidR="007E7836" w:rsidRDefault="007E7836">
      <w:pPr>
        <w:pStyle w:val="ConsPlusNormal"/>
        <w:spacing w:before="220"/>
        <w:ind w:firstLine="540"/>
        <w:jc w:val="both"/>
      </w:pPr>
      <w:r>
        <w:lastRenderedPageBreak/>
        <w:t>S</w:t>
      </w:r>
      <w:r>
        <w:rPr>
          <w:vertAlign w:val="subscript"/>
        </w:rPr>
        <w:t>п.прив</w:t>
      </w:r>
      <w:r>
        <w:t xml:space="preserve"> - приведенная концентрация в створе достаточного перемешивания, г/м</w:t>
      </w:r>
      <w:r>
        <w:rPr>
          <w:vertAlign w:val="superscript"/>
        </w:rPr>
        <w:t>3</w:t>
      </w:r>
      <w:r>
        <w:t>;</w:t>
      </w:r>
    </w:p>
    <w:p w:rsidR="007E7836" w:rsidRDefault="007E7836">
      <w:pPr>
        <w:pStyle w:val="ConsPlusNormal"/>
        <w:spacing w:before="220"/>
        <w:ind w:firstLine="540"/>
        <w:jc w:val="both"/>
      </w:pPr>
      <w:r>
        <w:t>S</w:t>
      </w:r>
      <w:r>
        <w:rPr>
          <w:vertAlign w:val="subscript"/>
        </w:rPr>
        <w:t>ст.прив</w:t>
      </w:r>
      <w:r>
        <w:t xml:space="preserve"> - приведенная концентрация загрязняющего вещества в сточных водах, г/м</w:t>
      </w:r>
      <w:r>
        <w:rPr>
          <w:vertAlign w:val="superscript"/>
        </w:rPr>
        <w:t>3</w:t>
      </w:r>
      <w:r>
        <w:t>.</w:t>
      </w:r>
    </w:p>
    <w:p w:rsidR="007E7836" w:rsidRDefault="007E7836">
      <w:pPr>
        <w:pStyle w:val="ConsPlusNormal"/>
        <w:spacing w:before="220"/>
        <w:ind w:firstLine="540"/>
        <w:jc w:val="both"/>
      </w:pPr>
      <w:r>
        <w:t xml:space="preserve">Показатель разбавления </w:t>
      </w:r>
      <w:r>
        <w:rPr>
          <w:noProof/>
          <w:position w:val="-3"/>
        </w:rPr>
        <w:drawing>
          <wp:inline distT="0" distB="0" distL="0" distR="0">
            <wp:extent cx="167640" cy="1816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xml:space="preserve"> применяется как при неизменности расхода воды реки, так и в тех случаях, когда на рассматриваемом участке происходит изменение расхода вдоль потока. Аналитическая зависимость между интенсивностью снижения показателя разбавления </w:t>
      </w:r>
      <w:r>
        <w:rPr>
          <w:noProof/>
          <w:position w:val="-3"/>
        </w:rPr>
        <w:drawing>
          <wp:inline distT="0" distB="0" distL="0" distR="0">
            <wp:extent cx="167640" cy="1816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xml:space="preserve"> вдоль потока и его гидравлическими характеристиками рассчитывается по следующей формуле:</w:t>
      </w:r>
    </w:p>
    <w:p w:rsidR="007E7836" w:rsidRDefault="007E7836">
      <w:pPr>
        <w:pStyle w:val="ConsPlusNormal"/>
        <w:jc w:val="both"/>
      </w:pPr>
    </w:p>
    <w:p w:rsidR="007E7836" w:rsidRDefault="007E7836">
      <w:pPr>
        <w:pStyle w:val="ConsPlusNormal"/>
        <w:ind w:firstLine="540"/>
        <w:jc w:val="both"/>
      </w:pPr>
      <w:bookmarkStart w:id="27" w:name="P314"/>
      <w:bookmarkEnd w:id="27"/>
      <w:r>
        <w:rPr>
          <w:noProof/>
          <w:position w:val="-44"/>
        </w:rPr>
        <w:drawing>
          <wp:inline distT="0" distB="0" distL="0" distR="0">
            <wp:extent cx="1201420" cy="6985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01420" cy="698500"/>
                    </a:xfrm>
                    <a:prstGeom prst="rect">
                      <a:avLst/>
                    </a:prstGeom>
                    <a:noFill/>
                    <a:ln>
                      <a:noFill/>
                    </a:ln>
                  </pic:spPr>
                </pic:pic>
              </a:graphicData>
            </a:graphic>
          </wp:inline>
        </w:drawing>
      </w:r>
      <w:r>
        <w:t xml:space="preserve"> (23.4),</w:t>
      </w:r>
    </w:p>
    <w:p w:rsidR="007E7836" w:rsidRDefault="007E7836">
      <w:pPr>
        <w:pStyle w:val="ConsPlusNormal"/>
        <w:jc w:val="both"/>
      </w:pPr>
    </w:p>
    <w:p w:rsidR="007E7836" w:rsidRDefault="007E7836">
      <w:pPr>
        <w:pStyle w:val="ConsPlusNormal"/>
        <w:ind w:firstLine="540"/>
        <w:jc w:val="both"/>
      </w:pPr>
      <w:r>
        <w:t xml:space="preserve">где: x - расстояние, отсчитываемое вдоль потока от источника загрязнения до створа, на котором показатель разбавления принимает конкретное значение </w:t>
      </w:r>
      <w:r>
        <w:rPr>
          <w:noProof/>
          <w:position w:val="-3"/>
        </w:rPr>
        <w:drawing>
          <wp:inline distT="0" distB="0" distL="0" distR="0">
            <wp:extent cx="167640" cy="1816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w:t>
      </w:r>
    </w:p>
    <w:p w:rsidR="007E7836" w:rsidRDefault="007E7836">
      <w:pPr>
        <w:pStyle w:val="ConsPlusNormal"/>
        <w:spacing w:before="220"/>
        <w:ind w:firstLine="540"/>
        <w:jc w:val="both"/>
      </w:pPr>
      <w:r>
        <w:t>N - характеристическое число, вычисляемое по следующей формуле:</w:t>
      </w:r>
    </w:p>
    <w:p w:rsidR="007E7836" w:rsidRDefault="007E7836">
      <w:pPr>
        <w:pStyle w:val="ConsPlusNormal"/>
        <w:jc w:val="both"/>
      </w:pPr>
    </w:p>
    <w:p w:rsidR="007E7836" w:rsidRDefault="007E7836">
      <w:pPr>
        <w:pStyle w:val="ConsPlusNormal"/>
        <w:ind w:firstLine="540"/>
        <w:jc w:val="both"/>
      </w:pPr>
      <w:r>
        <w:rPr>
          <w:noProof/>
          <w:position w:val="-25"/>
        </w:rPr>
        <w:drawing>
          <wp:inline distT="0" distB="0" distL="0" distR="0">
            <wp:extent cx="656590" cy="4610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56590" cy="461010"/>
                    </a:xfrm>
                    <a:prstGeom prst="rect">
                      <a:avLst/>
                    </a:prstGeom>
                    <a:noFill/>
                    <a:ln>
                      <a:noFill/>
                    </a:ln>
                  </pic:spPr>
                </pic:pic>
              </a:graphicData>
            </a:graphic>
          </wp:inline>
        </w:drawing>
      </w:r>
      <w:r>
        <w:t xml:space="preserve"> (23.5).</w:t>
      </w:r>
    </w:p>
    <w:p w:rsidR="007E7836" w:rsidRDefault="007E7836">
      <w:pPr>
        <w:pStyle w:val="ConsPlusNormal"/>
        <w:jc w:val="both"/>
      </w:pPr>
    </w:p>
    <w:p w:rsidR="007E7836" w:rsidRDefault="007E7836">
      <w:pPr>
        <w:pStyle w:val="ConsPlusNormal"/>
        <w:ind w:firstLine="540"/>
        <w:jc w:val="both"/>
      </w:pPr>
      <w:hyperlink w:anchor="P314">
        <w:r>
          <w:rPr>
            <w:color w:val="0000FF"/>
          </w:rPr>
          <w:t>Формула (23.4)</w:t>
        </w:r>
      </w:hyperlink>
      <w:r>
        <w:t xml:space="preserve"> настоящей Методики применяется при выборе контрольного створа предприятия для расчета расстояния от места выпуска сточных вод до створа наиболее полного (90%) перемешивания речной и сточной воды (контрольный створ), а также для расчета расстояния до створов с заданными значениями максимальных концентраций.</w:t>
      </w:r>
    </w:p>
    <w:p w:rsidR="007E7836" w:rsidRDefault="007E7836">
      <w:pPr>
        <w:pStyle w:val="ConsPlusNormal"/>
        <w:spacing w:before="220"/>
        <w:ind w:firstLine="540"/>
        <w:jc w:val="both"/>
      </w:pPr>
      <w:r>
        <w:t xml:space="preserve">После применения </w:t>
      </w:r>
      <w:hyperlink w:anchor="P314">
        <w:r>
          <w:rPr>
            <w:color w:val="0000FF"/>
          </w:rPr>
          <w:t>формулы (23.4)</w:t>
        </w:r>
      </w:hyperlink>
      <w:r>
        <w:t xml:space="preserve"> настоящей Методики обратная кратность разбавления </w:t>
      </w:r>
      <w:r>
        <w:rPr>
          <w:noProof/>
          <w:position w:val="-26"/>
        </w:rPr>
        <w:drawing>
          <wp:inline distT="0" distB="0" distL="0" distR="0">
            <wp:extent cx="796290" cy="4749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96290" cy="474980"/>
                    </a:xfrm>
                    <a:prstGeom prst="rect">
                      <a:avLst/>
                    </a:prstGeom>
                    <a:noFill/>
                    <a:ln>
                      <a:noFill/>
                    </a:ln>
                  </pic:spPr>
                </pic:pic>
              </a:graphicData>
            </a:graphic>
          </wp:inline>
        </w:drawing>
      </w:r>
      <w:r>
        <w:t xml:space="preserve"> вычисляется по следующей формуле:</w:t>
      </w:r>
    </w:p>
    <w:p w:rsidR="007E7836" w:rsidRDefault="007E7836">
      <w:pPr>
        <w:pStyle w:val="ConsPlusNormal"/>
        <w:jc w:val="both"/>
      </w:pPr>
    </w:p>
    <w:p w:rsidR="007E7836" w:rsidRDefault="007E7836">
      <w:pPr>
        <w:pStyle w:val="ConsPlusNormal"/>
        <w:ind w:firstLine="540"/>
        <w:jc w:val="both"/>
      </w:pPr>
      <w:bookmarkStart w:id="28" w:name="P324"/>
      <w:bookmarkEnd w:id="28"/>
      <w:r>
        <w:rPr>
          <w:noProof/>
          <w:position w:val="-45"/>
        </w:rPr>
        <w:drawing>
          <wp:inline distT="0" distB="0" distL="0" distR="0">
            <wp:extent cx="1858010" cy="7124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58010" cy="712470"/>
                    </a:xfrm>
                    <a:prstGeom prst="rect">
                      <a:avLst/>
                    </a:prstGeom>
                    <a:noFill/>
                    <a:ln>
                      <a:noFill/>
                    </a:ln>
                  </pic:spPr>
                </pic:pic>
              </a:graphicData>
            </a:graphic>
          </wp:inline>
        </w:drawing>
      </w:r>
      <w:r>
        <w:t xml:space="preserve"> (23.6),</w:t>
      </w:r>
    </w:p>
    <w:p w:rsidR="007E7836" w:rsidRDefault="007E7836">
      <w:pPr>
        <w:pStyle w:val="ConsPlusNormal"/>
        <w:jc w:val="both"/>
      </w:pPr>
    </w:p>
    <w:p w:rsidR="007E7836" w:rsidRDefault="007E7836">
      <w:pPr>
        <w:pStyle w:val="ConsPlusNormal"/>
        <w:ind w:firstLine="540"/>
        <w:jc w:val="both"/>
      </w:pPr>
      <w:r>
        <w:t>где:</w:t>
      </w:r>
    </w:p>
    <w:p w:rsidR="007E7836" w:rsidRDefault="007E7836">
      <w:pPr>
        <w:pStyle w:val="ConsPlusNormal"/>
        <w:spacing w:before="220"/>
        <w:ind w:firstLine="540"/>
        <w:jc w:val="both"/>
      </w:pPr>
      <w:r>
        <w:t>M - коэффициент, зависящий от C;</w:t>
      </w:r>
    </w:p>
    <w:p w:rsidR="007E7836" w:rsidRDefault="007E7836">
      <w:pPr>
        <w:pStyle w:val="ConsPlusNormal"/>
        <w:spacing w:before="220"/>
        <w:ind w:firstLine="540"/>
        <w:jc w:val="both"/>
      </w:pPr>
      <w:r>
        <w:t>g - ускорение силы тяжести, м/с</w:t>
      </w:r>
      <w:r>
        <w:rPr>
          <w:vertAlign w:val="superscript"/>
        </w:rPr>
        <w:t>2</w:t>
      </w:r>
      <w:r>
        <w:t>.</w:t>
      </w:r>
    </w:p>
    <w:p w:rsidR="007E7836" w:rsidRDefault="007E7836">
      <w:pPr>
        <w:pStyle w:val="ConsPlusNormal"/>
        <w:spacing w:before="220"/>
        <w:ind w:firstLine="540"/>
        <w:jc w:val="both"/>
      </w:pPr>
      <w:hyperlink w:anchor="P324">
        <w:r>
          <w:rPr>
            <w:color w:val="0000FF"/>
          </w:rPr>
          <w:t>Формула (23.6)</w:t>
        </w:r>
      </w:hyperlink>
      <w:r>
        <w:t xml:space="preserve"> настоящей Методики применяется для определения максимальных концентраций на любых расстояниях x от места выпуска сточных вод.</w:t>
      </w:r>
    </w:p>
    <w:p w:rsidR="007E7836" w:rsidRDefault="007E7836">
      <w:pPr>
        <w:pStyle w:val="ConsPlusNormal"/>
        <w:spacing w:before="220"/>
        <w:ind w:firstLine="540"/>
        <w:jc w:val="both"/>
      </w:pPr>
      <w:r>
        <w:t>При 10 &lt; C &lt; 60 параметр M = 0,7C + 6, при C &gt;= 60 параметр M = 48 = const. Произведение MC имеет размерность м/с</w:t>
      </w:r>
      <w:r>
        <w:rPr>
          <w:vertAlign w:val="superscript"/>
        </w:rPr>
        <w:t>2</w:t>
      </w:r>
      <w:r>
        <w:t>.</w:t>
      </w:r>
    </w:p>
    <w:p w:rsidR="007E7836" w:rsidRDefault="007E7836">
      <w:pPr>
        <w:pStyle w:val="ConsPlusNormal"/>
        <w:spacing w:before="220"/>
        <w:ind w:firstLine="540"/>
        <w:jc w:val="both"/>
      </w:pPr>
      <w:r>
        <w:t>C - коэффициент, характеризующий интенсивность турбулентного перемешивания в реках, м</w:t>
      </w:r>
      <w:r>
        <w:rPr>
          <w:vertAlign w:val="superscript"/>
        </w:rPr>
        <w:t>1/2</w:t>
      </w:r>
      <w:r>
        <w:t>/с. При большем значении C турбулентное перемешивание оказывается менее интенсивным, при меньшем значении C турбулентное перемешивание оказывается более интенсивным.</w:t>
      </w:r>
    </w:p>
    <w:p w:rsidR="007E7836" w:rsidRDefault="007E7836">
      <w:pPr>
        <w:pStyle w:val="ConsPlusNormal"/>
        <w:spacing w:before="220"/>
        <w:ind w:firstLine="540"/>
        <w:jc w:val="both"/>
      </w:pPr>
      <w:r>
        <w:t>Коэффициент C вычисляется по следующей формуле:</w:t>
      </w:r>
    </w:p>
    <w:p w:rsidR="007E7836" w:rsidRDefault="007E7836">
      <w:pPr>
        <w:pStyle w:val="ConsPlusNormal"/>
        <w:jc w:val="both"/>
      </w:pPr>
    </w:p>
    <w:p w:rsidR="007E7836" w:rsidRDefault="007E7836">
      <w:pPr>
        <w:pStyle w:val="ConsPlusNormal"/>
        <w:ind w:firstLine="540"/>
        <w:jc w:val="both"/>
      </w:pPr>
      <w:r>
        <w:rPr>
          <w:noProof/>
          <w:position w:val="-25"/>
        </w:rPr>
        <w:drawing>
          <wp:inline distT="0" distB="0" distL="0" distR="0">
            <wp:extent cx="530860" cy="4610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30860" cy="461010"/>
                    </a:xfrm>
                    <a:prstGeom prst="rect">
                      <a:avLst/>
                    </a:prstGeom>
                    <a:noFill/>
                    <a:ln>
                      <a:noFill/>
                    </a:ln>
                  </pic:spPr>
                </pic:pic>
              </a:graphicData>
            </a:graphic>
          </wp:inline>
        </w:drawing>
      </w:r>
      <w:r>
        <w:t xml:space="preserve"> (23.7).</w:t>
      </w:r>
    </w:p>
    <w:p w:rsidR="007E7836" w:rsidRDefault="007E7836">
      <w:pPr>
        <w:pStyle w:val="ConsPlusNormal"/>
        <w:jc w:val="both"/>
      </w:pPr>
    </w:p>
    <w:p w:rsidR="007E7836" w:rsidRDefault="007E7836">
      <w:pPr>
        <w:pStyle w:val="ConsPlusNormal"/>
        <w:ind w:firstLine="540"/>
        <w:jc w:val="both"/>
      </w:pPr>
      <w:r>
        <w:t xml:space="preserve">Параметр извилистости </w:t>
      </w:r>
      <w:r>
        <w:rPr>
          <w:noProof/>
          <w:position w:val="-3"/>
        </w:rPr>
        <w:drawing>
          <wp:inline distT="0" distB="0" distL="0" distR="0">
            <wp:extent cx="153670" cy="1816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3670" cy="181610"/>
                    </a:xfrm>
                    <a:prstGeom prst="rect">
                      <a:avLst/>
                    </a:prstGeom>
                    <a:noFill/>
                    <a:ln>
                      <a:noFill/>
                    </a:ln>
                  </pic:spPr>
                </pic:pic>
              </a:graphicData>
            </a:graphic>
          </wp:inline>
        </w:drawing>
      </w:r>
      <w:r>
        <w:t xml:space="preserve"> вычисляется по следующей формуле:</w:t>
      </w:r>
    </w:p>
    <w:p w:rsidR="007E7836" w:rsidRDefault="007E7836">
      <w:pPr>
        <w:pStyle w:val="ConsPlusNormal"/>
        <w:jc w:val="both"/>
      </w:pPr>
    </w:p>
    <w:p w:rsidR="007E7836" w:rsidRDefault="007E7836">
      <w:pPr>
        <w:pStyle w:val="ConsPlusNormal"/>
        <w:ind w:firstLine="540"/>
        <w:jc w:val="both"/>
      </w:pPr>
      <w:r>
        <w:rPr>
          <w:noProof/>
          <w:position w:val="-29"/>
        </w:rPr>
        <w:drawing>
          <wp:inline distT="0" distB="0" distL="0" distR="0">
            <wp:extent cx="614680" cy="516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14680" cy="516890"/>
                    </a:xfrm>
                    <a:prstGeom prst="rect">
                      <a:avLst/>
                    </a:prstGeom>
                    <a:noFill/>
                    <a:ln>
                      <a:noFill/>
                    </a:ln>
                  </pic:spPr>
                </pic:pic>
              </a:graphicData>
            </a:graphic>
          </wp:inline>
        </w:drawing>
      </w:r>
      <w:r>
        <w:t xml:space="preserve"> (23.8),</w:t>
      </w:r>
    </w:p>
    <w:p w:rsidR="007E7836" w:rsidRDefault="007E7836">
      <w:pPr>
        <w:pStyle w:val="ConsPlusNormal"/>
        <w:jc w:val="both"/>
      </w:pPr>
    </w:p>
    <w:p w:rsidR="007E7836" w:rsidRDefault="007E7836">
      <w:pPr>
        <w:pStyle w:val="ConsPlusNormal"/>
        <w:ind w:firstLine="540"/>
        <w:jc w:val="both"/>
      </w:pPr>
      <w:r>
        <w:t>где: l</w:t>
      </w:r>
      <w:r>
        <w:rPr>
          <w:vertAlign w:val="subscript"/>
        </w:rPr>
        <w:t>фарв</w:t>
      </w:r>
      <w:r>
        <w:t xml:space="preserve"> - длина участка, измеренная по фарватеру;</w:t>
      </w:r>
    </w:p>
    <w:p w:rsidR="007E7836" w:rsidRDefault="007E7836">
      <w:pPr>
        <w:pStyle w:val="ConsPlusNormal"/>
        <w:spacing w:before="220"/>
        <w:ind w:firstLine="540"/>
        <w:jc w:val="both"/>
      </w:pPr>
      <w:r>
        <w:t>l</w:t>
      </w:r>
      <w:r>
        <w:rPr>
          <w:vertAlign w:val="subscript"/>
        </w:rPr>
        <w:t>пр</w:t>
      </w:r>
      <w:r>
        <w:t xml:space="preserve"> - длина этого же участка, измеренная по прямой.</w:t>
      </w:r>
    </w:p>
    <w:p w:rsidR="007E7836" w:rsidRDefault="007E7836">
      <w:pPr>
        <w:pStyle w:val="ConsPlusNormal"/>
        <w:spacing w:before="220"/>
        <w:ind w:firstLine="540"/>
        <w:jc w:val="both"/>
      </w:pPr>
      <w:r>
        <w:t xml:space="preserve">Безразмерная глубина </w:t>
      </w:r>
      <w:r>
        <w:rPr>
          <w:noProof/>
          <w:position w:val="-5"/>
        </w:rPr>
        <w:drawing>
          <wp:inline distT="0" distB="0" distL="0" distR="0">
            <wp:extent cx="195580" cy="2095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5580" cy="209550"/>
                    </a:xfrm>
                    <a:prstGeom prst="rect">
                      <a:avLst/>
                    </a:prstGeom>
                    <a:noFill/>
                    <a:ln>
                      <a:noFill/>
                    </a:ln>
                  </pic:spPr>
                </pic:pic>
              </a:graphicData>
            </a:graphic>
          </wp:inline>
        </w:drawing>
      </w:r>
      <w:r>
        <w:t xml:space="preserve"> вычисляется по следующей формуле:</w:t>
      </w:r>
    </w:p>
    <w:p w:rsidR="007E7836" w:rsidRDefault="007E7836">
      <w:pPr>
        <w:pStyle w:val="ConsPlusNormal"/>
        <w:jc w:val="both"/>
      </w:pPr>
    </w:p>
    <w:p w:rsidR="007E7836" w:rsidRDefault="007E7836">
      <w:pPr>
        <w:pStyle w:val="ConsPlusNormal"/>
        <w:ind w:firstLine="540"/>
        <w:jc w:val="both"/>
      </w:pPr>
      <w:bookmarkStart w:id="29" w:name="P344"/>
      <w:bookmarkEnd w:id="29"/>
      <w:r>
        <w:rPr>
          <w:noProof/>
          <w:position w:val="-23"/>
        </w:rPr>
        <w:drawing>
          <wp:inline distT="0" distB="0" distL="0" distR="0">
            <wp:extent cx="544830" cy="4330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4830" cy="433070"/>
                    </a:xfrm>
                    <a:prstGeom prst="rect">
                      <a:avLst/>
                    </a:prstGeom>
                    <a:noFill/>
                    <a:ln>
                      <a:noFill/>
                    </a:ln>
                  </pic:spPr>
                </pic:pic>
              </a:graphicData>
            </a:graphic>
          </wp:inline>
        </w:drawing>
      </w:r>
      <w:r>
        <w:t xml:space="preserve"> (23.9),</w:t>
      </w:r>
    </w:p>
    <w:p w:rsidR="007E7836" w:rsidRDefault="007E7836">
      <w:pPr>
        <w:pStyle w:val="ConsPlusNormal"/>
        <w:jc w:val="both"/>
      </w:pPr>
    </w:p>
    <w:p w:rsidR="007E7836" w:rsidRDefault="007E7836">
      <w:pPr>
        <w:pStyle w:val="ConsPlusNormal"/>
        <w:ind w:firstLine="540"/>
        <w:jc w:val="both"/>
      </w:pPr>
      <w:r>
        <w:t>где: B - средняя ширина русла реки на рассматриваемом участке, м.</w:t>
      </w:r>
    </w:p>
    <w:p w:rsidR="007E7836" w:rsidRDefault="007E7836">
      <w:pPr>
        <w:pStyle w:val="ConsPlusNormal"/>
        <w:spacing w:before="220"/>
        <w:ind w:firstLine="540"/>
        <w:jc w:val="both"/>
      </w:pPr>
      <w:r>
        <w:t>S</w:t>
      </w:r>
      <w:r>
        <w:rPr>
          <w:vertAlign w:val="subscript"/>
        </w:rPr>
        <w:t>макс</w:t>
      </w:r>
      <w:r>
        <w:t xml:space="preserve"> определяется по </w:t>
      </w:r>
      <w:hyperlink w:anchor="P324">
        <w:r>
          <w:rPr>
            <w:color w:val="0000FF"/>
          </w:rPr>
          <w:t>формуле (23.6)</w:t>
        </w:r>
      </w:hyperlink>
      <w:r>
        <w:t xml:space="preserve"> настоящей Методики.</w:t>
      </w:r>
    </w:p>
    <w:p w:rsidR="007E7836" w:rsidRDefault="007E7836">
      <w:pPr>
        <w:pStyle w:val="ConsPlusNormal"/>
        <w:spacing w:before="220"/>
        <w:ind w:firstLine="540"/>
        <w:jc w:val="both"/>
      </w:pPr>
      <w:r>
        <w:t xml:space="preserve">Иные обозначения в </w:t>
      </w:r>
      <w:hyperlink w:anchor="P295">
        <w:r>
          <w:rPr>
            <w:color w:val="0000FF"/>
          </w:rPr>
          <w:t>формулах (23.1)</w:t>
        </w:r>
      </w:hyperlink>
      <w:r>
        <w:t xml:space="preserve"> - </w:t>
      </w:r>
      <w:hyperlink w:anchor="P344">
        <w:r>
          <w:rPr>
            <w:color w:val="0000FF"/>
          </w:rPr>
          <w:t>(23.9)</w:t>
        </w:r>
      </w:hyperlink>
      <w:r>
        <w:t xml:space="preserve"> настоящей Методики представлены в </w:t>
      </w:r>
      <w:hyperlink w:anchor="P132">
        <w:r>
          <w:rPr>
            <w:color w:val="0000FF"/>
          </w:rPr>
          <w:t>разделах III</w:t>
        </w:r>
      </w:hyperlink>
      <w:r>
        <w:t xml:space="preserve"> "Расчет величин НДС для отдельных выпусков сточных вод в водотоки", </w:t>
      </w:r>
      <w:hyperlink w:anchor="P897">
        <w:r>
          <w:rPr>
            <w:color w:val="0000FF"/>
          </w:rPr>
          <w:t>IV</w:t>
        </w:r>
      </w:hyperlink>
      <w:r>
        <w:t xml:space="preserve"> "Расчет НДС для отдельных выпусков в водоемы" настоящей Методики.</w:t>
      </w:r>
    </w:p>
    <w:p w:rsidR="007E7836" w:rsidRDefault="007E7836">
      <w:pPr>
        <w:pStyle w:val="ConsPlusNormal"/>
        <w:spacing w:before="220"/>
        <w:ind w:firstLine="540"/>
        <w:jc w:val="both"/>
      </w:pPr>
      <w:r>
        <w:t>Метод 2. Для вычисления максимальной концентрации загрязняющих неконсервативных веществ в заданном створе при различных положениях выпуска сточных вод используется аналитическое решение уравнения турбулентной диффузии применительно к простейшему случаю.</w:t>
      </w:r>
    </w:p>
    <w:p w:rsidR="007E7836" w:rsidRDefault="007E7836">
      <w:pPr>
        <w:pStyle w:val="ConsPlusNormal"/>
        <w:spacing w:before="220"/>
        <w:ind w:firstLine="540"/>
        <w:jc w:val="both"/>
      </w:pPr>
      <w:r>
        <w:t>Метод 2 применяется для небольших водотоков с коэффициентом извилистости меньше 1,5.</w:t>
      </w:r>
    </w:p>
    <w:p w:rsidR="007E7836" w:rsidRDefault="007E7836">
      <w:pPr>
        <w:pStyle w:val="ConsPlusNormal"/>
        <w:spacing w:before="220"/>
        <w:ind w:firstLine="540"/>
        <w:jc w:val="both"/>
      </w:pPr>
      <w:r>
        <w:t>Расчет осуществляется по следующим формулам:</w:t>
      </w:r>
    </w:p>
    <w:p w:rsidR="007E7836" w:rsidRDefault="007E7836">
      <w:pPr>
        <w:pStyle w:val="ConsPlusNormal"/>
        <w:spacing w:before="220"/>
        <w:ind w:firstLine="540"/>
        <w:jc w:val="both"/>
      </w:pPr>
      <w:r>
        <w:t>а) выпуск сточных вод находится на расстоянии b от берега:</w:t>
      </w:r>
    </w:p>
    <w:p w:rsidR="007E7836" w:rsidRDefault="007E7836">
      <w:pPr>
        <w:pStyle w:val="ConsPlusNormal"/>
        <w:jc w:val="both"/>
      </w:pPr>
    </w:p>
    <w:p w:rsidR="007E7836" w:rsidRDefault="007E7836">
      <w:pPr>
        <w:pStyle w:val="ConsPlusNormal"/>
        <w:jc w:val="center"/>
      </w:pPr>
      <w:bookmarkStart w:id="30" w:name="P354"/>
      <w:bookmarkEnd w:id="30"/>
      <w:r>
        <w:rPr>
          <w:noProof/>
          <w:position w:val="-34"/>
        </w:rPr>
        <w:drawing>
          <wp:inline distT="0" distB="0" distL="0" distR="0">
            <wp:extent cx="3282950" cy="5727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282950" cy="572770"/>
                    </a:xfrm>
                    <a:prstGeom prst="rect">
                      <a:avLst/>
                    </a:prstGeom>
                    <a:noFill/>
                    <a:ln>
                      <a:noFill/>
                    </a:ln>
                  </pic:spPr>
                </pic:pic>
              </a:graphicData>
            </a:graphic>
          </wp:inline>
        </w:drawing>
      </w:r>
      <w:r>
        <w:t xml:space="preserve"> (23.10),</w:t>
      </w:r>
    </w:p>
    <w:p w:rsidR="007E7836" w:rsidRDefault="007E7836">
      <w:pPr>
        <w:pStyle w:val="ConsPlusNormal"/>
        <w:jc w:val="both"/>
      </w:pPr>
    </w:p>
    <w:p w:rsidR="007E7836" w:rsidRDefault="007E7836">
      <w:pPr>
        <w:pStyle w:val="ConsPlusNormal"/>
        <w:ind w:firstLine="540"/>
        <w:jc w:val="both"/>
      </w:pPr>
      <w:r>
        <w:t xml:space="preserve">где: </w:t>
      </w:r>
      <w:r>
        <w:rPr>
          <w:noProof/>
          <w:position w:val="-11"/>
        </w:rPr>
        <w:drawing>
          <wp:inline distT="0" distB="0" distL="0" distR="0">
            <wp:extent cx="642620" cy="2794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42620" cy="279400"/>
                    </a:xfrm>
                    <a:prstGeom prst="rect">
                      <a:avLst/>
                    </a:prstGeom>
                    <a:noFill/>
                    <a:ln>
                      <a:noFill/>
                    </a:ln>
                  </pic:spPr>
                </pic:pic>
              </a:graphicData>
            </a:graphic>
          </wp:inline>
        </w:drawing>
      </w:r>
      <w:r>
        <w:t xml:space="preserve"> и </w:t>
      </w:r>
      <w:r>
        <w:rPr>
          <w:noProof/>
          <w:position w:val="-11"/>
        </w:rPr>
        <w:drawing>
          <wp:inline distT="0" distB="0" distL="0" distR="0">
            <wp:extent cx="670560" cy="2794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70560" cy="279400"/>
                    </a:xfrm>
                    <a:prstGeom prst="rect">
                      <a:avLst/>
                    </a:prstGeom>
                    <a:noFill/>
                    <a:ln>
                      <a:noFill/>
                    </a:ln>
                  </pic:spPr>
                </pic:pic>
              </a:graphicData>
            </a:graphic>
          </wp:inline>
        </w:drawing>
      </w:r>
      <w:r>
        <w:t xml:space="preserve"> - интегралы вероятности (определяются в соответствии с </w:t>
      </w:r>
      <w:hyperlink w:anchor="P378">
        <w:r>
          <w:rPr>
            <w:color w:val="0000FF"/>
          </w:rPr>
          <w:t>таблицей 1</w:t>
        </w:r>
      </w:hyperlink>
      <w:r>
        <w:t xml:space="preserve"> настоящей Методики), верхние пределы интегрирования которых вычисляются по следующим формулам:</w:t>
      </w:r>
    </w:p>
    <w:p w:rsidR="007E7836" w:rsidRDefault="007E7836">
      <w:pPr>
        <w:pStyle w:val="ConsPlusNormal"/>
        <w:jc w:val="both"/>
      </w:pPr>
    </w:p>
    <w:p w:rsidR="007E7836" w:rsidRDefault="007E7836">
      <w:pPr>
        <w:pStyle w:val="ConsPlusNormal"/>
        <w:jc w:val="center"/>
      </w:pPr>
      <w:r>
        <w:rPr>
          <w:noProof/>
          <w:position w:val="-35"/>
        </w:rPr>
        <w:drawing>
          <wp:inline distT="0" distB="0" distL="0" distR="0">
            <wp:extent cx="866140" cy="5867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66140" cy="586740"/>
                    </a:xfrm>
                    <a:prstGeom prst="rect">
                      <a:avLst/>
                    </a:prstGeom>
                    <a:noFill/>
                    <a:ln>
                      <a:noFill/>
                    </a:ln>
                  </pic:spPr>
                </pic:pic>
              </a:graphicData>
            </a:graphic>
          </wp:inline>
        </w:drawing>
      </w:r>
      <w:r>
        <w:t xml:space="preserve"> (23.11),</w:t>
      </w:r>
    </w:p>
    <w:p w:rsidR="007E7836" w:rsidRDefault="007E7836">
      <w:pPr>
        <w:pStyle w:val="ConsPlusNormal"/>
        <w:jc w:val="both"/>
      </w:pPr>
    </w:p>
    <w:p w:rsidR="007E7836" w:rsidRDefault="007E7836">
      <w:pPr>
        <w:pStyle w:val="ConsPlusNormal"/>
        <w:jc w:val="center"/>
      </w:pPr>
      <w:r>
        <w:rPr>
          <w:noProof/>
          <w:position w:val="-35"/>
        </w:rPr>
        <w:lastRenderedPageBreak/>
        <w:drawing>
          <wp:inline distT="0" distB="0" distL="0" distR="0">
            <wp:extent cx="1075690" cy="5867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075690" cy="586740"/>
                    </a:xfrm>
                    <a:prstGeom prst="rect">
                      <a:avLst/>
                    </a:prstGeom>
                    <a:noFill/>
                    <a:ln>
                      <a:noFill/>
                    </a:ln>
                  </pic:spPr>
                </pic:pic>
              </a:graphicData>
            </a:graphic>
          </wp:inline>
        </w:drawing>
      </w:r>
      <w:r>
        <w:t xml:space="preserve"> (23.12);</w:t>
      </w:r>
    </w:p>
    <w:p w:rsidR="007E7836" w:rsidRDefault="007E7836">
      <w:pPr>
        <w:pStyle w:val="ConsPlusNormal"/>
        <w:jc w:val="both"/>
      </w:pPr>
    </w:p>
    <w:p w:rsidR="007E7836" w:rsidRDefault="007E7836">
      <w:pPr>
        <w:pStyle w:val="ConsPlusNormal"/>
        <w:ind w:firstLine="540"/>
        <w:jc w:val="both"/>
      </w:pPr>
      <w:r>
        <w:t>б) выпуск находится у берега реки:</w:t>
      </w:r>
    </w:p>
    <w:p w:rsidR="007E7836" w:rsidRDefault="007E7836">
      <w:pPr>
        <w:pStyle w:val="ConsPlusNormal"/>
        <w:jc w:val="both"/>
      </w:pPr>
    </w:p>
    <w:p w:rsidR="007E7836" w:rsidRDefault="007E7836">
      <w:pPr>
        <w:pStyle w:val="ConsPlusNormal"/>
        <w:jc w:val="center"/>
      </w:pPr>
      <w:bookmarkStart w:id="31" w:name="P364"/>
      <w:bookmarkEnd w:id="31"/>
      <w:r>
        <w:rPr>
          <w:noProof/>
          <w:position w:val="-34"/>
        </w:rPr>
        <w:drawing>
          <wp:inline distT="0" distB="0" distL="0" distR="0">
            <wp:extent cx="2472690" cy="57277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72690" cy="572770"/>
                    </a:xfrm>
                    <a:prstGeom prst="rect">
                      <a:avLst/>
                    </a:prstGeom>
                    <a:noFill/>
                    <a:ln>
                      <a:noFill/>
                    </a:ln>
                  </pic:spPr>
                </pic:pic>
              </a:graphicData>
            </a:graphic>
          </wp:inline>
        </w:drawing>
      </w:r>
      <w:r>
        <w:t xml:space="preserve"> (23.13),</w:t>
      </w:r>
    </w:p>
    <w:p w:rsidR="007E7836" w:rsidRDefault="007E7836">
      <w:pPr>
        <w:pStyle w:val="ConsPlusNormal"/>
        <w:jc w:val="both"/>
      </w:pPr>
    </w:p>
    <w:p w:rsidR="007E7836" w:rsidRDefault="007E7836">
      <w:pPr>
        <w:pStyle w:val="ConsPlusNormal"/>
        <w:jc w:val="center"/>
      </w:pPr>
      <w:r>
        <w:rPr>
          <w:noProof/>
          <w:position w:val="-35"/>
        </w:rPr>
        <w:drawing>
          <wp:inline distT="0" distB="0" distL="0" distR="0">
            <wp:extent cx="810260" cy="58674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10260" cy="586740"/>
                    </a:xfrm>
                    <a:prstGeom prst="rect">
                      <a:avLst/>
                    </a:prstGeom>
                    <a:noFill/>
                    <a:ln>
                      <a:noFill/>
                    </a:ln>
                  </pic:spPr>
                </pic:pic>
              </a:graphicData>
            </a:graphic>
          </wp:inline>
        </w:drawing>
      </w:r>
      <w:r>
        <w:t xml:space="preserve"> (23.14);</w:t>
      </w:r>
    </w:p>
    <w:p w:rsidR="007E7836" w:rsidRDefault="007E7836">
      <w:pPr>
        <w:pStyle w:val="ConsPlusNormal"/>
        <w:jc w:val="both"/>
      </w:pPr>
    </w:p>
    <w:p w:rsidR="007E7836" w:rsidRDefault="007E7836">
      <w:pPr>
        <w:pStyle w:val="ConsPlusNormal"/>
        <w:ind w:firstLine="540"/>
        <w:jc w:val="both"/>
      </w:pPr>
      <w:r>
        <w:t>где:</w:t>
      </w:r>
    </w:p>
    <w:p w:rsidR="007E7836" w:rsidRDefault="007E7836">
      <w:pPr>
        <w:pStyle w:val="ConsPlusNormal"/>
        <w:spacing w:before="220"/>
        <w:ind w:firstLine="540"/>
        <w:jc w:val="both"/>
      </w:pPr>
      <w:r>
        <w:t>в) выпуск находится в середине речного потока:</w:t>
      </w:r>
    </w:p>
    <w:p w:rsidR="007E7836" w:rsidRDefault="007E7836">
      <w:pPr>
        <w:pStyle w:val="ConsPlusNormal"/>
        <w:jc w:val="both"/>
      </w:pPr>
    </w:p>
    <w:p w:rsidR="007E7836" w:rsidRDefault="007E7836">
      <w:pPr>
        <w:pStyle w:val="ConsPlusNormal"/>
        <w:jc w:val="center"/>
      </w:pPr>
      <w:bookmarkStart w:id="32" w:name="P371"/>
      <w:bookmarkEnd w:id="32"/>
      <w:r>
        <w:rPr>
          <w:noProof/>
          <w:position w:val="-34"/>
        </w:rPr>
        <w:drawing>
          <wp:inline distT="0" distB="0" distL="0" distR="0">
            <wp:extent cx="2542540" cy="5727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42540" cy="572770"/>
                    </a:xfrm>
                    <a:prstGeom prst="rect">
                      <a:avLst/>
                    </a:prstGeom>
                    <a:noFill/>
                    <a:ln>
                      <a:noFill/>
                    </a:ln>
                  </pic:spPr>
                </pic:pic>
              </a:graphicData>
            </a:graphic>
          </wp:inline>
        </w:drawing>
      </w:r>
      <w:r>
        <w:t xml:space="preserve"> (23.15),</w:t>
      </w:r>
    </w:p>
    <w:p w:rsidR="007E7836" w:rsidRDefault="007E7836">
      <w:pPr>
        <w:pStyle w:val="ConsPlusNormal"/>
        <w:jc w:val="both"/>
      </w:pPr>
    </w:p>
    <w:p w:rsidR="007E7836" w:rsidRDefault="007E7836">
      <w:pPr>
        <w:pStyle w:val="ConsPlusNormal"/>
        <w:jc w:val="center"/>
      </w:pPr>
      <w:bookmarkStart w:id="33" w:name="P373"/>
      <w:bookmarkEnd w:id="33"/>
      <w:r>
        <w:rPr>
          <w:noProof/>
          <w:position w:val="-35"/>
        </w:rPr>
        <w:drawing>
          <wp:inline distT="0" distB="0" distL="0" distR="0">
            <wp:extent cx="810260" cy="58674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10260" cy="586740"/>
                    </a:xfrm>
                    <a:prstGeom prst="rect">
                      <a:avLst/>
                    </a:prstGeom>
                    <a:noFill/>
                    <a:ln>
                      <a:noFill/>
                    </a:ln>
                  </pic:spPr>
                </pic:pic>
              </a:graphicData>
            </a:graphic>
          </wp:inline>
        </w:drawing>
      </w:r>
      <w:r>
        <w:t xml:space="preserve"> (23.16).</w:t>
      </w:r>
    </w:p>
    <w:p w:rsidR="007E7836" w:rsidRDefault="007E7836">
      <w:pPr>
        <w:pStyle w:val="ConsPlusNormal"/>
        <w:jc w:val="both"/>
      </w:pPr>
    </w:p>
    <w:p w:rsidR="007E7836" w:rsidRDefault="007E7836">
      <w:pPr>
        <w:pStyle w:val="ConsPlusNormal"/>
        <w:ind w:firstLine="540"/>
        <w:jc w:val="both"/>
      </w:pPr>
      <w:r>
        <w:t>где:</w:t>
      </w:r>
    </w:p>
    <w:p w:rsidR="007E7836" w:rsidRDefault="007E7836">
      <w:pPr>
        <w:pStyle w:val="ConsPlusNormal"/>
        <w:spacing w:before="220"/>
        <w:ind w:firstLine="540"/>
        <w:jc w:val="both"/>
      </w:pPr>
      <w:r>
        <w:t>Интеграл вероятности </w:t>
      </w:r>
      <w:r>
        <w:rPr>
          <w:noProof/>
          <w:position w:val="-33"/>
        </w:rPr>
        <w:drawing>
          <wp:inline distT="0" distB="0" distL="0" distR="0">
            <wp:extent cx="1620520" cy="5588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20520" cy="55880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right"/>
        <w:outlineLvl w:val="2"/>
      </w:pPr>
      <w:bookmarkStart w:id="34" w:name="P378"/>
      <w:bookmarkEnd w:id="34"/>
      <w:r>
        <w:t>Таблица 1</w:t>
      </w:r>
    </w:p>
    <w:p w:rsidR="007E7836" w:rsidRDefault="007E783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4"/>
        <w:gridCol w:w="794"/>
        <w:gridCol w:w="907"/>
        <w:gridCol w:w="850"/>
        <w:gridCol w:w="794"/>
        <w:gridCol w:w="794"/>
        <w:gridCol w:w="794"/>
        <w:gridCol w:w="850"/>
        <w:gridCol w:w="737"/>
        <w:gridCol w:w="737"/>
      </w:tblGrid>
      <w:tr w:rsidR="007E7836">
        <w:tc>
          <w:tcPr>
            <w:tcW w:w="850" w:type="dxa"/>
            <w:tcBorders>
              <w:top w:val="single" w:sz="4" w:space="0" w:color="auto"/>
              <w:left w:val="nil"/>
              <w:bottom w:val="single" w:sz="4" w:space="0" w:color="auto"/>
            </w:tcBorders>
          </w:tcPr>
          <w:p w:rsidR="007E7836" w:rsidRDefault="007E7836">
            <w:pPr>
              <w:pStyle w:val="ConsPlusNormal"/>
              <w:jc w:val="center"/>
            </w:pPr>
            <w:r>
              <w:rPr>
                <w:noProof/>
                <w:position w:val="-9"/>
              </w:rPr>
              <w:drawing>
                <wp:inline distT="0" distB="0" distL="0" distR="0">
                  <wp:extent cx="349250" cy="26543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9250" cy="265430"/>
                          </a:xfrm>
                          <a:prstGeom prst="rect">
                            <a:avLst/>
                          </a:prstGeom>
                          <a:noFill/>
                          <a:ln>
                            <a:noFill/>
                          </a:ln>
                        </pic:spPr>
                      </pic:pic>
                    </a:graphicData>
                  </a:graphic>
                </wp:inline>
              </w:drawing>
            </w:r>
          </w:p>
        </w:tc>
        <w:tc>
          <w:tcPr>
            <w:tcW w:w="964" w:type="dxa"/>
            <w:tcBorders>
              <w:top w:val="single" w:sz="4" w:space="0" w:color="auto"/>
              <w:bottom w:val="single" w:sz="4" w:space="0" w:color="auto"/>
            </w:tcBorders>
          </w:tcPr>
          <w:p w:rsidR="007E7836" w:rsidRDefault="007E7836">
            <w:pPr>
              <w:pStyle w:val="ConsPlusNormal"/>
              <w:jc w:val="center"/>
            </w:pPr>
            <w:r>
              <w:t>0</w:t>
            </w:r>
          </w:p>
        </w:tc>
        <w:tc>
          <w:tcPr>
            <w:tcW w:w="794" w:type="dxa"/>
            <w:tcBorders>
              <w:top w:val="single" w:sz="4" w:space="0" w:color="auto"/>
              <w:bottom w:val="single" w:sz="4" w:space="0" w:color="auto"/>
            </w:tcBorders>
          </w:tcPr>
          <w:p w:rsidR="007E7836" w:rsidRDefault="007E7836">
            <w:pPr>
              <w:pStyle w:val="ConsPlusNormal"/>
              <w:jc w:val="center"/>
            </w:pPr>
            <w:r>
              <w:t>1</w:t>
            </w:r>
          </w:p>
        </w:tc>
        <w:tc>
          <w:tcPr>
            <w:tcW w:w="907" w:type="dxa"/>
            <w:tcBorders>
              <w:top w:val="single" w:sz="4" w:space="0" w:color="auto"/>
              <w:bottom w:val="single" w:sz="4" w:space="0" w:color="auto"/>
            </w:tcBorders>
          </w:tcPr>
          <w:p w:rsidR="007E7836" w:rsidRDefault="007E7836">
            <w:pPr>
              <w:pStyle w:val="ConsPlusNormal"/>
              <w:jc w:val="center"/>
            </w:pPr>
            <w:r>
              <w:t>2</w:t>
            </w:r>
          </w:p>
        </w:tc>
        <w:tc>
          <w:tcPr>
            <w:tcW w:w="850" w:type="dxa"/>
            <w:tcBorders>
              <w:top w:val="single" w:sz="4" w:space="0" w:color="auto"/>
              <w:bottom w:val="single" w:sz="4" w:space="0" w:color="auto"/>
            </w:tcBorders>
          </w:tcPr>
          <w:p w:rsidR="007E7836" w:rsidRDefault="007E7836">
            <w:pPr>
              <w:pStyle w:val="ConsPlusNormal"/>
              <w:jc w:val="center"/>
            </w:pPr>
            <w:r>
              <w:t>3</w:t>
            </w:r>
          </w:p>
        </w:tc>
        <w:tc>
          <w:tcPr>
            <w:tcW w:w="794" w:type="dxa"/>
            <w:tcBorders>
              <w:top w:val="single" w:sz="4" w:space="0" w:color="auto"/>
              <w:bottom w:val="single" w:sz="4" w:space="0" w:color="auto"/>
            </w:tcBorders>
          </w:tcPr>
          <w:p w:rsidR="007E7836" w:rsidRDefault="007E7836">
            <w:pPr>
              <w:pStyle w:val="ConsPlusNormal"/>
              <w:jc w:val="center"/>
            </w:pPr>
            <w:r>
              <w:t>4</w:t>
            </w:r>
          </w:p>
        </w:tc>
        <w:tc>
          <w:tcPr>
            <w:tcW w:w="794" w:type="dxa"/>
            <w:tcBorders>
              <w:top w:val="single" w:sz="4" w:space="0" w:color="auto"/>
              <w:bottom w:val="single" w:sz="4" w:space="0" w:color="auto"/>
            </w:tcBorders>
          </w:tcPr>
          <w:p w:rsidR="007E7836" w:rsidRDefault="007E7836">
            <w:pPr>
              <w:pStyle w:val="ConsPlusNormal"/>
              <w:jc w:val="center"/>
            </w:pPr>
            <w:r>
              <w:t>5</w:t>
            </w:r>
          </w:p>
        </w:tc>
        <w:tc>
          <w:tcPr>
            <w:tcW w:w="794" w:type="dxa"/>
            <w:tcBorders>
              <w:top w:val="single" w:sz="4" w:space="0" w:color="auto"/>
              <w:bottom w:val="single" w:sz="4" w:space="0" w:color="auto"/>
            </w:tcBorders>
          </w:tcPr>
          <w:p w:rsidR="007E7836" w:rsidRDefault="007E7836">
            <w:pPr>
              <w:pStyle w:val="ConsPlusNormal"/>
              <w:jc w:val="center"/>
            </w:pPr>
            <w:r>
              <w:t>6</w:t>
            </w:r>
          </w:p>
        </w:tc>
        <w:tc>
          <w:tcPr>
            <w:tcW w:w="850" w:type="dxa"/>
            <w:tcBorders>
              <w:top w:val="single" w:sz="4" w:space="0" w:color="auto"/>
              <w:bottom w:val="single" w:sz="4" w:space="0" w:color="auto"/>
            </w:tcBorders>
          </w:tcPr>
          <w:p w:rsidR="007E7836" w:rsidRDefault="007E7836">
            <w:pPr>
              <w:pStyle w:val="ConsPlusNormal"/>
              <w:jc w:val="center"/>
            </w:pPr>
            <w:r>
              <w:t>7</w:t>
            </w:r>
          </w:p>
        </w:tc>
        <w:tc>
          <w:tcPr>
            <w:tcW w:w="737" w:type="dxa"/>
            <w:tcBorders>
              <w:top w:val="single" w:sz="4" w:space="0" w:color="auto"/>
              <w:bottom w:val="single" w:sz="4" w:space="0" w:color="auto"/>
            </w:tcBorders>
          </w:tcPr>
          <w:p w:rsidR="007E7836" w:rsidRDefault="007E7836">
            <w:pPr>
              <w:pStyle w:val="ConsPlusNormal"/>
              <w:jc w:val="center"/>
            </w:pPr>
            <w:r>
              <w:t>8</w:t>
            </w:r>
          </w:p>
        </w:tc>
        <w:tc>
          <w:tcPr>
            <w:tcW w:w="737" w:type="dxa"/>
            <w:tcBorders>
              <w:top w:val="single" w:sz="4" w:space="0" w:color="auto"/>
              <w:bottom w:val="single" w:sz="4" w:space="0" w:color="auto"/>
              <w:right w:val="nil"/>
            </w:tcBorders>
          </w:tcPr>
          <w:p w:rsidR="007E7836" w:rsidRDefault="007E7836">
            <w:pPr>
              <w:pStyle w:val="ConsPlusNormal"/>
              <w:jc w:val="center"/>
            </w:pPr>
            <w:r>
              <w:t>9</w:t>
            </w:r>
          </w:p>
        </w:tc>
      </w:tr>
      <w:tr w:rsidR="007E7836">
        <w:tblPrEx>
          <w:tblBorders>
            <w:insideH w:val="none" w:sz="0" w:space="0" w:color="auto"/>
          </w:tblBorders>
        </w:tblPrEx>
        <w:tc>
          <w:tcPr>
            <w:tcW w:w="850" w:type="dxa"/>
            <w:tcBorders>
              <w:top w:val="single" w:sz="4" w:space="0" w:color="auto"/>
              <w:left w:val="nil"/>
              <w:bottom w:val="nil"/>
            </w:tcBorders>
            <w:vAlign w:val="center"/>
          </w:tcPr>
          <w:p w:rsidR="007E7836" w:rsidRDefault="007E7836">
            <w:pPr>
              <w:pStyle w:val="ConsPlusNormal"/>
              <w:jc w:val="center"/>
            </w:pPr>
            <w:r>
              <w:t>0,0</w:t>
            </w:r>
          </w:p>
        </w:tc>
        <w:tc>
          <w:tcPr>
            <w:tcW w:w="964" w:type="dxa"/>
            <w:tcBorders>
              <w:top w:val="single" w:sz="4" w:space="0" w:color="auto"/>
              <w:bottom w:val="nil"/>
            </w:tcBorders>
            <w:vAlign w:val="center"/>
          </w:tcPr>
          <w:p w:rsidR="007E7836" w:rsidRDefault="007E7836">
            <w:pPr>
              <w:pStyle w:val="ConsPlusNormal"/>
              <w:jc w:val="right"/>
            </w:pPr>
            <w:r>
              <w:t>0,000 00</w:t>
            </w:r>
          </w:p>
        </w:tc>
        <w:tc>
          <w:tcPr>
            <w:tcW w:w="794" w:type="dxa"/>
            <w:tcBorders>
              <w:top w:val="single" w:sz="4" w:space="0" w:color="auto"/>
              <w:bottom w:val="nil"/>
            </w:tcBorders>
            <w:vAlign w:val="center"/>
          </w:tcPr>
          <w:p w:rsidR="007E7836" w:rsidRDefault="007E7836">
            <w:pPr>
              <w:pStyle w:val="ConsPlusNormal"/>
              <w:jc w:val="center"/>
            </w:pPr>
            <w:r>
              <w:t>011 28</w:t>
            </w:r>
          </w:p>
        </w:tc>
        <w:tc>
          <w:tcPr>
            <w:tcW w:w="907" w:type="dxa"/>
            <w:tcBorders>
              <w:top w:val="single" w:sz="4" w:space="0" w:color="auto"/>
              <w:bottom w:val="nil"/>
            </w:tcBorders>
            <w:vAlign w:val="center"/>
          </w:tcPr>
          <w:p w:rsidR="007E7836" w:rsidRDefault="007E7836">
            <w:pPr>
              <w:pStyle w:val="ConsPlusNormal"/>
              <w:jc w:val="center"/>
            </w:pPr>
            <w:r>
              <w:t>022 56</w:t>
            </w:r>
          </w:p>
        </w:tc>
        <w:tc>
          <w:tcPr>
            <w:tcW w:w="850" w:type="dxa"/>
            <w:tcBorders>
              <w:top w:val="single" w:sz="4" w:space="0" w:color="auto"/>
              <w:bottom w:val="nil"/>
            </w:tcBorders>
            <w:vAlign w:val="center"/>
          </w:tcPr>
          <w:p w:rsidR="007E7836" w:rsidRDefault="007E7836">
            <w:pPr>
              <w:pStyle w:val="ConsPlusNormal"/>
              <w:jc w:val="center"/>
            </w:pPr>
            <w:r>
              <w:t>033 84</w:t>
            </w:r>
          </w:p>
        </w:tc>
        <w:tc>
          <w:tcPr>
            <w:tcW w:w="794" w:type="dxa"/>
            <w:tcBorders>
              <w:top w:val="single" w:sz="4" w:space="0" w:color="auto"/>
              <w:bottom w:val="nil"/>
            </w:tcBorders>
            <w:vAlign w:val="center"/>
          </w:tcPr>
          <w:p w:rsidR="007E7836" w:rsidRDefault="007E7836">
            <w:pPr>
              <w:pStyle w:val="ConsPlusNormal"/>
              <w:jc w:val="center"/>
            </w:pPr>
            <w:r>
              <w:t>045 11</w:t>
            </w:r>
          </w:p>
        </w:tc>
        <w:tc>
          <w:tcPr>
            <w:tcW w:w="794" w:type="dxa"/>
            <w:tcBorders>
              <w:top w:val="single" w:sz="4" w:space="0" w:color="auto"/>
              <w:bottom w:val="nil"/>
            </w:tcBorders>
            <w:vAlign w:val="center"/>
          </w:tcPr>
          <w:p w:rsidR="007E7836" w:rsidRDefault="007E7836">
            <w:pPr>
              <w:pStyle w:val="ConsPlusNormal"/>
              <w:jc w:val="center"/>
            </w:pPr>
            <w:r>
              <w:t>056 37</w:t>
            </w:r>
          </w:p>
        </w:tc>
        <w:tc>
          <w:tcPr>
            <w:tcW w:w="794" w:type="dxa"/>
            <w:tcBorders>
              <w:top w:val="single" w:sz="4" w:space="0" w:color="auto"/>
              <w:bottom w:val="nil"/>
            </w:tcBorders>
            <w:vAlign w:val="center"/>
          </w:tcPr>
          <w:p w:rsidR="007E7836" w:rsidRDefault="007E7836">
            <w:pPr>
              <w:pStyle w:val="ConsPlusNormal"/>
              <w:jc w:val="center"/>
            </w:pPr>
            <w:r>
              <w:t>067 62</w:t>
            </w:r>
          </w:p>
        </w:tc>
        <w:tc>
          <w:tcPr>
            <w:tcW w:w="850" w:type="dxa"/>
            <w:tcBorders>
              <w:top w:val="single" w:sz="4" w:space="0" w:color="auto"/>
              <w:bottom w:val="nil"/>
            </w:tcBorders>
            <w:vAlign w:val="center"/>
          </w:tcPr>
          <w:p w:rsidR="007E7836" w:rsidRDefault="007E7836">
            <w:pPr>
              <w:pStyle w:val="ConsPlusNormal"/>
              <w:jc w:val="center"/>
            </w:pPr>
            <w:r>
              <w:t>078 86</w:t>
            </w:r>
          </w:p>
        </w:tc>
        <w:tc>
          <w:tcPr>
            <w:tcW w:w="737" w:type="dxa"/>
            <w:tcBorders>
              <w:top w:val="single" w:sz="4" w:space="0" w:color="auto"/>
              <w:bottom w:val="nil"/>
            </w:tcBorders>
            <w:vAlign w:val="center"/>
          </w:tcPr>
          <w:p w:rsidR="007E7836" w:rsidRDefault="007E7836">
            <w:pPr>
              <w:pStyle w:val="ConsPlusNormal"/>
              <w:jc w:val="center"/>
            </w:pPr>
            <w:r>
              <w:t>090 08</w:t>
            </w:r>
          </w:p>
        </w:tc>
        <w:tc>
          <w:tcPr>
            <w:tcW w:w="737" w:type="dxa"/>
            <w:tcBorders>
              <w:top w:val="single" w:sz="4" w:space="0" w:color="auto"/>
              <w:bottom w:val="nil"/>
              <w:right w:val="nil"/>
            </w:tcBorders>
            <w:vAlign w:val="center"/>
          </w:tcPr>
          <w:p w:rsidR="007E7836" w:rsidRDefault="007E7836">
            <w:pPr>
              <w:pStyle w:val="ConsPlusNormal"/>
              <w:jc w:val="center"/>
            </w:pPr>
            <w:r>
              <w:t>101 28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0,1</w:t>
            </w:r>
          </w:p>
        </w:tc>
        <w:tc>
          <w:tcPr>
            <w:tcW w:w="964" w:type="dxa"/>
            <w:tcBorders>
              <w:top w:val="nil"/>
              <w:bottom w:val="nil"/>
            </w:tcBorders>
            <w:vAlign w:val="center"/>
          </w:tcPr>
          <w:p w:rsidR="007E7836" w:rsidRDefault="007E7836">
            <w:pPr>
              <w:pStyle w:val="ConsPlusNormal"/>
              <w:jc w:val="right"/>
            </w:pPr>
            <w:r>
              <w:t>112 46</w:t>
            </w:r>
          </w:p>
        </w:tc>
        <w:tc>
          <w:tcPr>
            <w:tcW w:w="794" w:type="dxa"/>
            <w:tcBorders>
              <w:top w:val="nil"/>
              <w:bottom w:val="nil"/>
            </w:tcBorders>
            <w:vAlign w:val="center"/>
          </w:tcPr>
          <w:p w:rsidR="007E7836" w:rsidRDefault="007E7836">
            <w:pPr>
              <w:pStyle w:val="ConsPlusNormal"/>
              <w:jc w:val="center"/>
            </w:pPr>
            <w:r>
              <w:t>123 62</w:t>
            </w:r>
          </w:p>
        </w:tc>
        <w:tc>
          <w:tcPr>
            <w:tcW w:w="907" w:type="dxa"/>
            <w:tcBorders>
              <w:top w:val="nil"/>
              <w:bottom w:val="nil"/>
            </w:tcBorders>
            <w:vAlign w:val="center"/>
          </w:tcPr>
          <w:p w:rsidR="007E7836" w:rsidRDefault="007E7836">
            <w:pPr>
              <w:pStyle w:val="ConsPlusNormal"/>
              <w:jc w:val="center"/>
            </w:pPr>
            <w:r>
              <w:t>134 76</w:t>
            </w:r>
          </w:p>
        </w:tc>
        <w:tc>
          <w:tcPr>
            <w:tcW w:w="850" w:type="dxa"/>
            <w:tcBorders>
              <w:top w:val="nil"/>
              <w:bottom w:val="nil"/>
            </w:tcBorders>
            <w:vAlign w:val="center"/>
          </w:tcPr>
          <w:p w:rsidR="007E7836" w:rsidRDefault="007E7836">
            <w:pPr>
              <w:pStyle w:val="ConsPlusNormal"/>
              <w:jc w:val="center"/>
            </w:pPr>
            <w:r>
              <w:t>145 87</w:t>
            </w:r>
          </w:p>
        </w:tc>
        <w:tc>
          <w:tcPr>
            <w:tcW w:w="794" w:type="dxa"/>
            <w:tcBorders>
              <w:top w:val="nil"/>
              <w:bottom w:val="nil"/>
            </w:tcBorders>
            <w:vAlign w:val="center"/>
          </w:tcPr>
          <w:p w:rsidR="007E7836" w:rsidRDefault="007E7836">
            <w:pPr>
              <w:pStyle w:val="ConsPlusNormal"/>
              <w:jc w:val="center"/>
            </w:pPr>
            <w:r>
              <w:t>156 95</w:t>
            </w:r>
          </w:p>
        </w:tc>
        <w:tc>
          <w:tcPr>
            <w:tcW w:w="794" w:type="dxa"/>
            <w:tcBorders>
              <w:top w:val="nil"/>
              <w:bottom w:val="nil"/>
            </w:tcBorders>
            <w:vAlign w:val="center"/>
          </w:tcPr>
          <w:p w:rsidR="007E7836" w:rsidRDefault="007E7836">
            <w:pPr>
              <w:pStyle w:val="ConsPlusNormal"/>
              <w:jc w:val="center"/>
            </w:pPr>
            <w:r>
              <w:t>168 00</w:t>
            </w:r>
          </w:p>
        </w:tc>
        <w:tc>
          <w:tcPr>
            <w:tcW w:w="794" w:type="dxa"/>
            <w:tcBorders>
              <w:top w:val="nil"/>
              <w:bottom w:val="nil"/>
            </w:tcBorders>
            <w:vAlign w:val="center"/>
          </w:tcPr>
          <w:p w:rsidR="007E7836" w:rsidRDefault="007E7836">
            <w:pPr>
              <w:pStyle w:val="ConsPlusNormal"/>
              <w:jc w:val="center"/>
            </w:pPr>
            <w:r>
              <w:t>179 01</w:t>
            </w:r>
          </w:p>
        </w:tc>
        <w:tc>
          <w:tcPr>
            <w:tcW w:w="850" w:type="dxa"/>
            <w:tcBorders>
              <w:top w:val="nil"/>
              <w:bottom w:val="nil"/>
            </w:tcBorders>
            <w:vAlign w:val="center"/>
          </w:tcPr>
          <w:p w:rsidR="007E7836" w:rsidRDefault="007E7836">
            <w:pPr>
              <w:pStyle w:val="ConsPlusNormal"/>
              <w:jc w:val="center"/>
            </w:pPr>
            <w:r>
              <w:t>189 99</w:t>
            </w:r>
          </w:p>
        </w:tc>
        <w:tc>
          <w:tcPr>
            <w:tcW w:w="737" w:type="dxa"/>
            <w:tcBorders>
              <w:top w:val="nil"/>
              <w:bottom w:val="nil"/>
            </w:tcBorders>
            <w:vAlign w:val="center"/>
          </w:tcPr>
          <w:p w:rsidR="007E7836" w:rsidRDefault="007E7836">
            <w:pPr>
              <w:pStyle w:val="ConsPlusNormal"/>
              <w:jc w:val="center"/>
            </w:pPr>
            <w:r>
              <w:t>200 94</w:t>
            </w:r>
          </w:p>
        </w:tc>
        <w:tc>
          <w:tcPr>
            <w:tcW w:w="737" w:type="dxa"/>
            <w:tcBorders>
              <w:top w:val="nil"/>
              <w:bottom w:val="nil"/>
              <w:right w:val="nil"/>
            </w:tcBorders>
            <w:vAlign w:val="center"/>
          </w:tcPr>
          <w:p w:rsidR="007E7836" w:rsidRDefault="007E7836">
            <w:pPr>
              <w:pStyle w:val="ConsPlusNormal"/>
              <w:jc w:val="center"/>
            </w:pPr>
            <w:r>
              <w:t>211 84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0,2</w:t>
            </w:r>
          </w:p>
        </w:tc>
        <w:tc>
          <w:tcPr>
            <w:tcW w:w="964" w:type="dxa"/>
            <w:tcBorders>
              <w:top w:val="nil"/>
              <w:bottom w:val="nil"/>
            </w:tcBorders>
            <w:vAlign w:val="center"/>
          </w:tcPr>
          <w:p w:rsidR="007E7836" w:rsidRDefault="007E7836">
            <w:pPr>
              <w:pStyle w:val="ConsPlusNormal"/>
              <w:jc w:val="right"/>
            </w:pPr>
            <w:r>
              <w:t>222 70</w:t>
            </w:r>
          </w:p>
        </w:tc>
        <w:tc>
          <w:tcPr>
            <w:tcW w:w="794" w:type="dxa"/>
            <w:tcBorders>
              <w:top w:val="nil"/>
              <w:bottom w:val="nil"/>
            </w:tcBorders>
            <w:vAlign w:val="center"/>
          </w:tcPr>
          <w:p w:rsidR="007E7836" w:rsidRDefault="007E7836">
            <w:pPr>
              <w:pStyle w:val="ConsPlusNormal"/>
              <w:jc w:val="center"/>
            </w:pPr>
            <w:r>
              <w:t>233 52</w:t>
            </w:r>
          </w:p>
        </w:tc>
        <w:tc>
          <w:tcPr>
            <w:tcW w:w="907" w:type="dxa"/>
            <w:tcBorders>
              <w:top w:val="nil"/>
              <w:bottom w:val="nil"/>
            </w:tcBorders>
            <w:vAlign w:val="center"/>
          </w:tcPr>
          <w:p w:rsidR="007E7836" w:rsidRDefault="007E7836">
            <w:pPr>
              <w:pStyle w:val="ConsPlusNormal"/>
              <w:jc w:val="center"/>
            </w:pPr>
            <w:r>
              <w:t>244 30</w:t>
            </w:r>
          </w:p>
        </w:tc>
        <w:tc>
          <w:tcPr>
            <w:tcW w:w="850" w:type="dxa"/>
            <w:tcBorders>
              <w:top w:val="nil"/>
              <w:bottom w:val="nil"/>
            </w:tcBorders>
            <w:vAlign w:val="center"/>
          </w:tcPr>
          <w:p w:rsidR="007E7836" w:rsidRDefault="007E7836">
            <w:pPr>
              <w:pStyle w:val="ConsPlusNormal"/>
              <w:jc w:val="center"/>
            </w:pPr>
            <w:r>
              <w:t>255 02</w:t>
            </w:r>
          </w:p>
        </w:tc>
        <w:tc>
          <w:tcPr>
            <w:tcW w:w="794" w:type="dxa"/>
            <w:tcBorders>
              <w:top w:val="nil"/>
              <w:bottom w:val="nil"/>
            </w:tcBorders>
            <w:vAlign w:val="center"/>
          </w:tcPr>
          <w:p w:rsidR="007E7836" w:rsidRDefault="007E7836">
            <w:pPr>
              <w:pStyle w:val="ConsPlusNormal"/>
              <w:jc w:val="center"/>
            </w:pPr>
            <w:r>
              <w:t>265 70</w:t>
            </w:r>
          </w:p>
        </w:tc>
        <w:tc>
          <w:tcPr>
            <w:tcW w:w="794" w:type="dxa"/>
            <w:tcBorders>
              <w:top w:val="nil"/>
              <w:bottom w:val="nil"/>
            </w:tcBorders>
            <w:vAlign w:val="center"/>
          </w:tcPr>
          <w:p w:rsidR="007E7836" w:rsidRDefault="007E7836">
            <w:pPr>
              <w:pStyle w:val="ConsPlusNormal"/>
              <w:jc w:val="center"/>
            </w:pPr>
            <w:r>
              <w:t>276 33</w:t>
            </w:r>
          </w:p>
        </w:tc>
        <w:tc>
          <w:tcPr>
            <w:tcW w:w="794" w:type="dxa"/>
            <w:tcBorders>
              <w:top w:val="nil"/>
              <w:bottom w:val="nil"/>
            </w:tcBorders>
            <w:vAlign w:val="center"/>
          </w:tcPr>
          <w:p w:rsidR="007E7836" w:rsidRDefault="007E7836">
            <w:pPr>
              <w:pStyle w:val="ConsPlusNormal"/>
              <w:jc w:val="center"/>
            </w:pPr>
            <w:r>
              <w:t>286 90</w:t>
            </w:r>
          </w:p>
        </w:tc>
        <w:tc>
          <w:tcPr>
            <w:tcW w:w="850" w:type="dxa"/>
            <w:tcBorders>
              <w:top w:val="nil"/>
              <w:bottom w:val="nil"/>
            </w:tcBorders>
            <w:vAlign w:val="center"/>
          </w:tcPr>
          <w:p w:rsidR="007E7836" w:rsidRDefault="007E7836">
            <w:pPr>
              <w:pStyle w:val="ConsPlusNormal"/>
              <w:jc w:val="center"/>
            </w:pPr>
            <w:r>
              <w:t>297 42</w:t>
            </w:r>
          </w:p>
        </w:tc>
        <w:tc>
          <w:tcPr>
            <w:tcW w:w="737" w:type="dxa"/>
            <w:tcBorders>
              <w:top w:val="nil"/>
              <w:bottom w:val="nil"/>
            </w:tcBorders>
            <w:vAlign w:val="center"/>
          </w:tcPr>
          <w:p w:rsidR="007E7836" w:rsidRDefault="007E7836">
            <w:pPr>
              <w:pStyle w:val="ConsPlusNormal"/>
              <w:jc w:val="center"/>
            </w:pPr>
            <w:r>
              <w:t>307 88</w:t>
            </w:r>
          </w:p>
        </w:tc>
        <w:tc>
          <w:tcPr>
            <w:tcW w:w="737" w:type="dxa"/>
            <w:tcBorders>
              <w:top w:val="nil"/>
              <w:bottom w:val="nil"/>
              <w:right w:val="nil"/>
            </w:tcBorders>
            <w:vAlign w:val="center"/>
          </w:tcPr>
          <w:p w:rsidR="007E7836" w:rsidRDefault="007E7836">
            <w:pPr>
              <w:pStyle w:val="ConsPlusNormal"/>
              <w:jc w:val="center"/>
            </w:pPr>
            <w:r>
              <w:t>318 28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0,3</w:t>
            </w:r>
          </w:p>
        </w:tc>
        <w:tc>
          <w:tcPr>
            <w:tcW w:w="964" w:type="dxa"/>
            <w:tcBorders>
              <w:top w:val="nil"/>
              <w:bottom w:val="nil"/>
            </w:tcBorders>
            <w:vAlign w:val="center"/>
          </w:tcPr>
          <w:p w:rsidR="007E7836" w:rsidRDefault="007E7836">
            <w:pPr>
              <w:pStyle w:val="ConsPlusNormal"/>
              <w:jc w:val="right"/>
            </w:pPr>
            <w:r>
              <w:t>328 63</w:t>
            </w:r>
          </w:p>
        </w:tc>
        <w:tc>
          <w:tcPr>
            <w:tcW w:w="794" w:type="dxa"/>
            <w:tcBorders>
              <w:top w:val="nil"/>
              <w:bottom w:val="nil"/>
            </w:tcBorders>
            <w:vAlign w:val="center"/>
          </w:tcPr>
          <w:p w:rsidR="007E7836" w:rsidRDefault="007E7836">
            <w:pPr>
              <w:pStyle w:val="ConsPlusNormal"/>
              <w:jc w:val="center"/>
            </w:pPr>
            <w:r>
              <w:t>338 91</w:t>
            </w:r>
          </w:p>
        </w:tc>
        <w:tc>
          <w:tcPr>
            <w:tcW w:w="907" w:type="dxa"/>
            <w:tcBorders>
              <w:top w:val="nil"/>
              <w:bottom w:val="nil"/>
            </w:tcBorders>
            <w:vAlign w:val="center"/>
          </w:tcPr>
          <w:p w:rsidR="007E7836" w:rsidRDefault="007E7836">
            <w:pPr>
              <w:pStyle w:val="ConsPlusNormal"/>
              <w:jc w:val="center"/>
            </w:pPr>
            <w:r>
              <w:t>349 13</w:t>
            </w:r>
          </w:p>
        </w:tc>
        <w:tc>
          <w:tcPr>
            <w:tcW w:w="850" w:type="dxa"/>
            <w:tcBorders>
              <w:top w:val="nil"/>
              <w:bottom w:val="nil"/>
            </w:tcBorders>
            <w:vAlign w:val="center"/>
          </w:tcPr>
          <w:p w:rsidR="007E7836" w:rsidRDefault="007E7836">
            <w:pPr>
              <w:pStyle w:val="ConsPlusNormal"/>
              <w:jc w:val="center"/>
            </w:pPr>
            <w:r>
              <w:t>359 28</w:t>
            </w:r>
          </w:p>
        </w:tc>
        <w:tc>
          <w:tcPr>
            <w:tcW w:w="794" w:type="dxa"/>
            <w:tcBorders>
              <w:top w:val="nil"/>
              <w:bottom w:val="nil"/>
            </w:tcBorders>
            <w:vAlign w:val="center"/>
          </w:tcPr>
          <w:p w:rsidR="007E7836" w:rsidRDefault="007E7836">
            <w:pPr>
              <w:pStyle w:val="ConsPlusNormal"/>
              <w:jc w:val="center"/>
            </w:pPr>
            <w:r>
              <w:t>369 36</w:t>
            </w:r>
          </w:p>
        </w:tc>
        <w:tc>
          <w:tcPr>
            <w:tcW w:w="794" w:type="dxa"/>
            <w:tcBorders>
              <w:top w:val="nil"/>
              <w:bottom w:val="nil"/>
            </w:tcBorders>
            <w:vAlign w:val="center"/>
          </w:tcPr>
          <w:p w:rsidR="007E7836" w:rsidRDefault="007E7836">
            <w:pPr>
              <w:pStyle w:val="ConsPlusNormal"/>
              <w:jc w:val="center"/>
            </w:pPr>
            <w:r>
              <w:t>379 38</w:t>
            </w:r>
          </w:p>
        </w:tc>
        <w:tc>
          <w:tcPr>
            <w:tcW w:w="794" w:type="dxa"/>
            <w:tcBorders>
              <w:top w:val="nil"/>
              <w:bottom w:val="nil"/>
            </w:tcBorders>
            <w:vAlign w:val="center"/>
          </w:tcPr>
          <w:p w:rsidR="007E7836" w:rsidRDefault="007E7836">
            <w:pPr>
              <w:pStyle w:val="ConsPlusNormal"/>
              <w:jc w:val="center"/>
            </w:pPr>
            <w:r>
              <w:t>389 33</w:t>
            </w:r>
          </w:p>
        </w:tc>
        <w:tc>
          <w:tcPr>
            <w:tcW w:w="850" w:type="dxa"/>
            <w:tcBorders>
              <w:top w:val="nil"/>
              <w:bottom w:val="nil"/>
            </w:tcBorders>
            <w:vAlign w:val="center"/>
          </w:tcPr>
          <w:p w:rsidR="007E7836" w:rsidRDefault="007E7836">
            <w:pPr>
              <w:pStyle w:val="ConsPlusNormal"/>
              <w:jc w:val="center"/>
            </w:pPr>
            <w:r>
              <w:t>399 41</w:t>
            </w:r>
          </w:p>
        </w:tc>
        <w:tc>
          <w:tcPr>
            <w:tcW w:w="737" w:type="dxa"/>
            <w:tcBorders>
              <w:top w:val="nil"/>
              <w:bottom w:val="nil"/>
            </w:tcBorders>
            <w:vAlign w:val="center"/>
          </w:tcPr>
          <w:p w:rsidR="007E7836" w:rsidRDefault="007E7836">
            <w:pPr>
              <w:pStyle w:val="ConsPlusNormal"/>
              <w:jc w:val="center"/>
            </w:pPr>
            <w:r>
              <w:t>409 01</w:t>
            </w:r>
          </w:p>
        </w:tc>
        <w:tc>
          <w:tcPr>
            <w:tcW w:w="737" w:type="dxa"/>
            <w:tcBorders>
              <w:top w:val="nil"/>
              <w:bottom w:val="nil"/>
              <w:right w:val="nil"/>
            </w:tcBorders>
            <w:vAlign w:val="center"/>
          </w:tcPr>
          <w:p w:rsidR="007E7836" w:rsidRDefault="007E7836">
            <w:pPr>
              <w:pStyle w:val="ConsPlusNormal"/>
              <w:jc w:val="center"/>
            </w:pPr>
            <w:r>
              <w:t>418 74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0,4</w:t>
            </w:r>
          </w:p>
        </w:tc>
        <w:tc>
          <w:tcPr>
            <w:tcW w:w="964" w:type="dxa"/>
            <w:tcBorders>
              <w:top w:val="nil"/>
              <w:bottom w:val="nil"/>
            </w:tcBorders>
            <w:vAlign w:val="center"/>
          </w:tcPr>
          <w:p w:rsidR="007E7836" w:rsidRDefault="007E7836">
            <w:pPr>
              <w:pStyle w:val="ConsPlusNormal"/>
              <w:jc w:val="right"/>
            </w:pPr>
            <w:r>
              <w:t>428 39</w:t>
            </w:r>
          </w:p>
        </w:tc>
        <w:tc>
          <w:tcPr>
            <w:tcW w:w="794" w:type="dxa"/>
            <w:tcBorders>
              <w:top w:val="nil"/>
              <w:bottom w:val="nil"/>
            </w:tcBorders>
            <w:vAlign w:val="center"/>
          </w:tcPr>
          <w:p w:rsidR="007E7836" w:rsidRDefault="007E7836">
            <w:pPr>
              <w:pStyle w:val="ConsPlusNormal"/>
              <w:jc w:val="center"/>
            </w:pPr>
            <w:r>
              <w:t>437 97</w:t>
            </w:r>
          </w:p>
        </w:tc>
        <w:tc>
          <w:tcPr>
            <w:tcW w:w="907" w:type="dxa"/>
            <w:tcBorders>
              <w:top w:val="nil"/>
              <w:bottom w:val="nil"/>
            </w:tcBorders>
            <w:vAlign w:val="center"/>
          </w:tcPr>
          <w:p w:rsidR="007E7836" w:rsidRDefault="007E7836">
            <w:pPr>
              <w:pStyle w:val="ConsPlusNormal"/>
              <w:jc w:val="center"/>
            </w:pPr>
            <w:r>
              <w:t>447 47</w:t>
            </w:r>
          </w:p>
        </w:tc>
        <w:tc>
          <w:tcPr>
            <w:tcW w:w="850" w:type="dxa"/>
            <w:tcBorders>
              <w:top w:val="nil"/>
              <w:bottom w:val="nil"/>
            </w:tcBorders>
            <w:vAlign w:val="center"/>
          </w:tcPr>
          <w:p w:rsidR="007E7836" w:rsidRDefault="007E7836">
            <w:pPr>
              <w:pStyle w:val="ConsPlusNormal"/>
              <w:jc w:val="center"/>
            </w:pPr>
            <w:r>
              <w:t>456 89</w:t>
            </w:r>
          </w:p>
        </w:tc>
        <w:tc>
          <w:tcPr>
            <w:tcW w:w="794" w:type="dxa"/>
            <w:tcBorders>
              <w:top w:val="nil"/>
              <w:bottom w:val="nil"/>
            </w:tcBorders>
            <w:vAlign w:val="center"/>
          </w:tcPr>
          <w:p w:rsidR="007E7836" w:rsidRDefault="007E7836">
            <w:pPr>
              <w:pStyle w:val="ConsPlusNormal"/>
              <w:jc w:val="center"/>
            </w:pPr>
            <w:r>
              <w:t>466 22</w:t>
            </w:r>
          </w:p>
        </w:tc>
        <w:tc>
          <w:tcPr>
            <w:tcW w:w="794" w:type="dxa"/>
            <w:tcBorders>
              <w:top w:val="nil"/>
              <w:bottom w:val="nil"/>
            </w:tcBorders>
            <w:vAlign w:val="center"/>
          </w:tcPr>
          <w:p w:rsidR="007E7836" w:rsidRDefault="007E7836">
            <w:pPr>
              <w:pStyle w:val="ConsPlusNormal"/>
              <w:jc w:val="center"/>
            </w:pPr>
            <w:r>
              <w:t>475 48</w:t>
            </w:r>
          </w:p>
        </w:tc>
        <w:tc>
          <w:tcPr>
            <w:tcW w:w="794" w:type="dxa"/>
            <w:tcBorders>
              <w:top w:val="nil"/>
              <w:bottom w:val="nil"/>
            </w:tcBorders>
            <w:vAlign w:val="center"/>
          </w:tcPr>
          <w:p w:rsidR="007E7836" w:rsidRDefault="007E7836">
            <w:pPr>
              <w:pStyle w:val="ConsPlusNormal"/>
              <w:jc w:val="center"/>
            </w:pPr>
            <w:r>
              <w:t>484 66</w:t>
            </w:r>
          </w:p>
        </w:tc>
        <w:tc>
          <w:tcPr>
            <w:tcW w:w="850" w:type="dxa"/>
            <w:tcBorders>
              <w:top w:val="nil"/>
              <w:bottom w:val="nil"/>
            </w:tcBorders>
            <w:vAlign w:val="center"/>
          </w:tcPr>
          <w:p w:rsidR="007E7836" w:rsidRDefault="007E7836">
            <w:pPr>
              <w:pStyle w:val="ConsPlusNormal"/>
              <w:jc w:val="center"/>
            </w:pPr>
            <w:r>
              <w:t>493 74</w:t>
            </w:r>
          </w:p>
        </w:tc>
        <w:tc>
          <w:tcPr>
            <w:tcW w:w="737" w:type="dxa"/>
            <w:tcBorders>
              <w:top w:val="nil"/>
              <w:bottom w:val="nil"/>
            </w:tcBorders>
            <w:vAlign w:val="center"/>
          </w:tcPr>
          <w:p w:rsidR="007E7836" w:rsidRDefault="007E7836">
            <w:pPr>
              <w:pStyle w:val="ConsPlusNormal"/>
              <w:jc w:val="center"/>
            </w:pPr>
            <w:r>
              <w:t>502 75</w:t>
            </w:r>
          </w:p>
        </w:tc>
        <w:tc>
          <w:tcPr>
            <w:tcW w:w="737" w:type="dxa"/>
            <w:tcBorders>
              <w:top w:val="nil"/>
              <w:bottom w:val="nil"/>
              <w:right w:val="nil"/>
            </w:tcBorders>
            <w:vAlign w:val="center"/>
          </w:tcPr>
          <w:p w:rsidR="007E7836" w:rsidRDefault="007E7836">
            <w:pPr>
              <w:pStyle w:val="ConsPlusNormal"/>
              <w:jc w:val="center"/>
            </w:pPr>
            <w:r>
              <w:t>511 67</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0,5</w:t>
            </w:r>
          </w:p>
        </w:tc>
        <w:tc>
          <w:tcPr>
            <w:tcW w:w="964" w:type="dxa"/>
            <w:tcBorders>
              <w:top w:val="nil"/>
              <w:bottom w:val="nil"/>
            </w:tcBorders>
            <w:vAlign w:val="center"/>
          </w:tcPr>
          <w:p w:rsidR="007E7836" w:rsidRDefault="007E7836">
            <w:pPr>
              <w:pStyle w:val="ConsPlusNormal"/>
              <w:jc w:val="right"/>
            </w:pPr>
            <w:r>
              <w:t>520 50</w:t>
            </w:r>
          </w:p>
        </w:tc>
        <w:tc>
          <w:tcPr>
            <w:tcW w:w="794" w:type="dxa"/>
            <w:tcBorders>
              <w:top w:val="nil"/>
              <w:bottom w:val="nil"/>
            </w:tcBorders>
            <w:vAlign w:val="center"/>
          </w:tcPr>
          <w:p w:rsidR="007E7836" w:rsidRDefault="007E7836">
            <w:pPr>
              <w:pStyle w:val="ConsPlusNormal"/>
              <w:jc w:val="center"/>
            </w:pPr>
            <w:r>
              <w:t>529 24</w:t>
            </w:r>
          </w:p>
        </w:tc>
        <w:tc>
          <w:tcPr>
            <w:tcW w:w="907" w:type="dxa"/>
            <w:tcBorders>
              <w:top w:val="nil"/>
              <w:bottom w:val="nil"/>
            </w:tcBorders>
            <w:vAlign w:val="center"/>
          </w:tcPr>
          <w:p w:rsidR="007E7836" w:rsidRDefault="007E7836">
            <w:pPr>
              <w:pStyle w:val="ConsPlusNormal"/>
              <w:jc w:val="center"/>
            </w:pPr>
            <w:r>
              <w:t>537 90</w:t>
            </w:r>
          </w:p>
        </w:tc>
        <w:tc>
          <w:tcPr>
            <w:tcW w:w="850" w:type="dxa"/>
            <w:tcBorders>
              <w:top w:val="nil"/>
              <w:bottom w:val="nil"/>
            </w:tcBorders>
            <w:vAlign w:val="center"/>
          </w:tcPr>
          <w:p w:rsidR="007E7836" w:rsidRDefault="007E7836">
            <w:pPr>
              <w:pStyle w:val="ConsPlusNormal"/>
              <w:jc w:val="center"/>
            </w:pPr>
            <w:r>
              <w:t>546 46</w:t>
            </w:r>
          </w:p>
        </w:tc>
        <w:tc>
          <w:tcPr>
            <w:tcW w:w="794" w:type="dxa"/>
            <w:tcBorders>
              <w:top w:val="nil"/>
              <w:bottom w:val="nil"/>
            </w:tcBorders>
            <w:vAlign w:val="center"/>
          </w:tcPr>
          <w:p w:rsidR="007E7836" w:rsidRDefault="007E7836">
            <w:pPr>
              <w:pStyle w:val="ConsPlusNormal"/>
              <w:jc w:val="center"/>
            </w:pPr>
            <w:r>
              <w:t>554 94</w:t>
            </w:r>
          </w:p>
        </w:tc>
        <w:tc>
          <w:tcPr>
            <w:tcW w:w="794" w:type="dxa"/>
            <w:tcBorders>
              <w:top w:val="nil"/>
              <w:bottom w:val="nil"/>
            </w:tcBorders>
            <w:vAlign w:val="center"/>
          </w:tcPr>
          <w:p w:rsidR="007E7836" w:rsidRDefault="007E7836">
            <w:pPr>
              <w:pStyle w:val="ConsPlusNormal"/>
              <w:jc w:val="center"/>
            </w:pPr>
            <w:r>
              <w:t>563 32</w:t>
            </w:r>
          </w:p>
        </w:tc>
        <w:tc>
          <w:tcPr>
            <w:tcW w:w="794" w:type="dxa"/>
            <w:tcBorders>
              <w:top w:val="nil"/>
              <w:bottom w:val="nil"/>
            </w:tcBorders>
            <w:vAlign w:val="center"/>
          </w:tcPr>
          <w:p w:rsidR="007E7836" w:rsidRDefault="007E7836">
            <w:pPr>
              <w:pStyle w:val="ConsPlusNormal"/>
              <w:jc w:val="center"/>
            </w:pPr>
            <w:r>
              <w:t>571 62</w:t>
            </w:r>
          </w:p>
        </w:tc>
        <w:tc>
          <w:tcPr>
            <w:tcW w:w="850" w:type="dxa"/>
            <w:tcBorders>
              <w:top w:val="nil"/>
              <w:bottom w:val="nil"/>
            </w:tcBorders>
            <w:vAlign w:val="center"/>
          </w:tcPr>
          <w:p w:rsidR="007E7836" w:rsidRDefault="007E7836">
            <w:pPr>
              <w:pStyle w:val="ConsPlusNormal"/>
              <w:jc w:val="center"/>
            </w:pPr>
            <w:r>
              <w:t>579 82</w:t>
            </w:r>
          </w:p>
        </w:tc>
        <w:tc>
          <w:tcPr>
            <w:tcW w:w="737" w:type="dxa"/>
            <w:tcBorders>
              <w:top w:val="nil"/>
              <w:bottom w:val="nil"/>
            </w:tcBorders>
            <w:vAlign w:val="center"/>
          </w:tcPr>
          <w:p w:rsidR="007E7836" w:rsidRDefault="007E7836">
            <w:pPr>
              <w:pStyle w:val="ConsPlusNormal"/>
              <w:jc w:val="center"/>
            </w:pPr>
            <w:r>
              <w:t>587 92</w:t>
            </w:r>
          </w:p>
        </w:tc>
        <w:tc>
          <w:tcPr>
            <w:tcW w:w="737" w:type="dxa"/>
            <w:tcBorders>
              <w:top w:val="nil"/>
              <w:bottom w:val="nil"/>
              <w:right w:val="nil"/>
            </w:tcBorders>
            <w:vAlign w:val="center"/>
          </w:tcPr>
          <w:p w:rsidR="007E7836" w:rsidRDefault="007E7836">
            <w:pPr>
              <w:pStyle w:val="ConsPlusNormal"/>
              <w:jc w:val="center"/>
            </w:pPr>
            <w:r>
              <w:t>595 94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0,6</w:t>
            </w:r>
          </w:p>
        </w:tc>
        <w:tc>
          <w:tcPr>
            <w:tcW w:w="964" w:type="dxa"/>
            <w:tcBorders>
              <w:top w:val="nil"/>
              <w:bottom w:val="nil"/>
            </w:tcBorders>
            <w:vAlign w:val="center"/>
          </w:tcPr>
          <w:p w:rsidR="007E7836" w:rsidRDefault="007E7836">
            <w:pPr>
              <w:pStyle w:val="ConsPlusNormal"/>
              <w:jc w:val="right"/>
            </w:pPr>
            <w:r>
              <w:t>603 86</w:t>
            </w:r>
          </w:p>
        </w:tc>
        <w:tc>
          <w:tcPr>
            <w:tcW w:w="794" w:type="dxa"/>
            <w:tcBorders>
              <w:top w:val="nil"/>
              <w:bottom w:val="nil"/>
            </w:tcBorders>
            <w:vAlign w:val="center"/>
          </w:tcPr>
          <w:p w:rsidR="007E7836" w:rsidRDefault="007E7836">
            <w:pPr>
              <w:pStyle w:val="ConsPlusNormal"/>
              <w:jc w:val="center"/>
            </w:pPr>
            <w:r>
              <w:t>611 86</w:t>
            </w:r>
          </w:p>
        </w:tc>
        <w:tc>
          <w:tcPr>
            <w:tcW w:w="907" w:type="dxa"/>
            <w:tcBorders>
              <w:top w:val="nil"/>
              <w:bottom w:val="nil"/>
            </w:tcBorders>
            <w:vAlign w:val="center"/>
          </w:tcPr>
          <w:p w:rsidR="007E7836" w:rsidRDefault="007E7836">
            <w:pPr>
              <w:pStyle w:val="ConsPlusNormal"/>
              <w:jc w:val="center"/>
            </w:pPr>
            <w:r>
              <w:t>619 41</w:t>
            </w:r>
          </w:p>
        </w:tc>
        <w:tc>
          <w:tcPr>
            <w:tcW w:w="850" w:type="dxa"/>
            <w:tcBorders>
              <w:top w:val="nil"/>
              <w:bottom w:val="nil"/>
            </w:tcBorders>
            <w:vAlign w:val="center"/>
          </w:tcPr>
          <w:p w:rsidR="007E7836" w:rsidRDefault="007E7836">
            <w:pPr>
              <w:pStyle w:val="ConsPlusNormal"/>
              <w:jc w:val="center"/>
            </w:pPr>
            <w:r>
              <w:t>627 05</w:t>
            </w:r>
          </w:p>
        </w:tc>
        <w:tc>
          <w:tcPr>
            <w:tcW w:w="794" w:type="dxa"/>
            <w:tcBorders>
              <w:top w:val="nil"/>
              <w:bottom w:val="nil"/>
            </w:tcBorders>
            <w:vAlign w:val="center"/>
          </w:tcPr>
          <w:p w:rsidR="007E7836" w:rsidRDefault="007E7836">
            <w:pPr>
              <w:pStyle w:val="ConsPlusNormal"/>
              <w:jc w:val="center"/>
            </w:pPr>
            <w:r>
              <w:t>634 59</w:t>
            </w:r>
          </w:p>
        </w:tc>
        <w:tc>
          <w:tcPr>
            <w:tcW w:w="794" w:type="dxa"/>
            <w:tcBorders>
              <w:top w:val="nil"/>
              <w:bottom w:val="nil"/>
            </w:tcBorders>
            <w:vAlign w:val="center"/>
          </w:tcPr>
          <w:p w:rsidR="007E7836" w:rsidRDefault="007E7836">
            <w:pPr>
              <w:pStyle w:val="ConsPlusNormal"/>
              <w:jc w:val="center"/>
            </w:pPr>
            <w:r>
              <w:t>642 03</w:t>
            </w:r>
          </w:p>
        </w:tc>
        <w:tc>
          <w:tcPr>
            <w:tcW w:w="794" w:type="dxa"/>
            <w:tcBorders>
              <w:top w:val="nil"/>
              <w:bottom w:val="nil"/>
            </w:tcBorders>
            <w:vAlign w:val="center"/>
          </w:tcPr>
          <w:p w:rsidR="007E7836" w:rsidRDefault="007E7836">
            <w:pPr>
              <w:pStyle w:val="ConsPlusNormal"/>
              <w:jc w:val="center"/>
            </w:pPr>
            <w:r>
              <w:t>649 38</w:t>
            </w:r>
          </w:p>
        </w:tc>
        <w:tc>
          <w:tcPr>
            <w:tcW w:w="850" w:type="dxa"/>
            <w:tcBorders>
              <w:top w:val="nil"/>
              <w:bottom w:val="nil"/>
            </w:tcBorders>
            <w:vAlign w:val="center"/>
          </w:tcPr>
          <w:p w:rsidR="007E7836" w:rsidRDefault="007E7836">
            <w:pPr>
              <w:pStyle w:val="ConsPlusNormal"/>
              <w:jc w:val="center"/>
            </w:pPr>
            <w:r>
              <w:t>656 63</w:t>
            </w:r>
          </w:p>
        </w:tc>
        <w:tc>
          <w:tcPr>
            <w:tcW w:w="737" w:type="dxa"/>
            <w:tcBorders>
              <w:top w:val="nil"/>
              <w:bottom w:val="nil"/>
            </w:tcBorders>
            <w:vAlign w:val="center"/>
          </w:tcPr>
          <w:p w:rsidR="007E7836" w:rsidRDefault="007E7836">
            <w:pPr>
              <w:pStyle w:val="ConsPlusNormal"/>
              <w:jc w:val="center"/>
            </w:pPr>
            <w:r>
              <w:t>663 78</w:t>
            </w:r>
          </w:p>
        </w:tc>
        <w:tc>
          <w:tcPr>
            <w:tcW w:w="737" w:type="dxa"/>
            <w:tcBorders>
              <w:top w:val="nil"/>
              <w:bottom w:val="nil"/>
              <w:right w:val="nil"/>
            </w:tcBorders>
            <w:vAlign w:val="center"/>
          </w:tcPr>
          <w:p w:rsidR="007E7836" w:rsidRDefault="007E7836">
            <w:pPr>
              <w:pStyle w:val="ConsPlusNormal"/>
              <w:jc w:val="center"/>
            </w:pPr>
            <w:r>
              <w:t>670 84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0,7</w:t>
            </w:r>
          </w:p>
        </w:tc>
        <w:tc>
          <w:tcPr>
            <w:tcW w:w="964" w:type="dxa"/>
            <w:tcBorders>
              <w:top w:val="nil"/>
              <w:bottom w:val="nil"/>
            </w:tcBorders>
            <w:vAlign w:val="center"/>
          </w:tcPr>
          <w:p w:rsidR="007E7836" w:rsidRDefault="007E7836">
            <w:pPr>
              <w:pStyle w:val="ConsPlusNormal"/>
              <w:jc w:val="right"/>
            </w:pPr>
            <w:r>
              <w:t>677 80</w:t>
            </w:r>
          </w:p>
        </w:tc>
        <w:tc>
          <w:tcPr>
            <w:tcW w:w="794" w:type="dxa"/>
            <w:tcBorders>
              <w:top w:val="nil"/>
              <w:bottom w:val="nil"/>
            </w:tcBorders>
            <w:vAlign w:val="center"/>
          </w:tcPr>
          <w:p w:rsidR="007E7836" w:rsidRDefault="007E7836">
            <w:pPr>
              <w:pStyle w:val="ConsPlusNormal"/>
              <w:jc w:val="center"/>
            </w:pPr>
            <w:r>
              <w:t>684 67</w:t>
            </w:r>
          </w:p>
        </w:tc>
        <w:tc>
          <w:tcPr>
            <w:tcW w:w="907" w:type="dxa"/>
            <w:tcBorders>
              <w:top w:val="nil"/>
              <w:bottom w:val="nil"/>
            </w:tcBorders>
            <w:vAlign w:val="center"/>
          </w:tcPr>
          <w:p w:rsidR="007E7836" w:rsidRDefault="007E7836">
            <w:pPr>
              <w:pStyle w:val="ConsPlusNormal"/>
              <w:jc w:val="center"/>
            </w:pPr>
            <w:r>
              <w:t>691 43</w:t>
            </w:r>
          </w:p>
        </w:tc>
        <w:tc>
          <w:tcPr>
            <w:tcW w:w="850" w:type="dxa"/>
            <w:tcBorders>
              <w:top w:val="nil"/>
              <w:bottom w:val="nil"/>
            </w:tcBorders>
            <w:vAlign w:val="center"/>
          </w:tcPr>
          <w:p w:rsidR="007E7836" w:rsidRDefault="007E7836">
            <w:pPr>
              <w:pStyle w:val="ConsPlusNormal"/>
              <w:jc w:val="center"/>
            </w:pPr>
            <w:r>
              <w:t>698 10</w:t>
            </w:r>
          </w:p>
        </w:tc>
        <w:tc>
          <w:tcPr>
            <w:tcW w:w="794" w:type="dxa"/>
            <w:tcBorders>
              <w:top w:val="nil"/>
              <w:bottom w:val="nil"/>
            </w:tcBorders>
            <w:vAlign w:val="center"/>
          </w:tcPr>
          <w:p w:rsidR="007E7836" w:rsidRDefault="007E7836">
            <w:pPr>
              <w:pStyle w:val="ConsPlusNormal"/>
              <w:jc w:val="center"/>
            </w:pPr>
            <w:r>
              <w:t>704 86</w:t>
            </w:r>
          </w:p>
        </w:tc>
        <w:tc>
          <w:tcPr>
            <w:tcW w:w="794" w:type="dxa"/>
            <w:tcBorders>
              <w:top w:val="nil"/>
              <w:bottom w:val="nil"/>
            </w:tcBorders>
            <w:vAlign w:val="center"/>
          </w:tcPr>
          <w:p w:rsidR="007E7836" w:rsidRDefault="007E7836">
            <w:pPr>
              <w:pStyle w:val="ConsPlusNormal"/>
              <w:jc w:val="center"/>
            </w:pPr>
            <w:r>
              <w:t>711 16</w:t>
            </w:r>
          </w:p>
        </w:tc>
        <w:tc>
          <w:tcPr>
            <w:tcW w:w="794" w:type="dxa"/>
            <w:tcBorders>
              <w:top w:val="nil"/>
              <w:bottom w:val="nil"/>
            </w:tcBorders>
            <w:vAlign w:val="center"/>
          </w:tcPr>
          <w:p w:rsidR="007E7836" w:rsidRDefault="007E7836">
            <w:pPr>
              <w:pStyle w:val="ConsPlusNormal"/>
              <w:jc w:val="center"/>
            </w:pPr>
            <w:r>
              <w:t>717 54</w:t>
            </w:r>
          </w:p>
        </w:tc>
        <w:tc>
          <w:tcPr>
            <w:tcW w:w="850" w:type="dxa"/>
            <w:tcBorders>
              <w:top w:val="nil"/>
              <w:bottom w:val="nil"/>
            </w:tcBorders>
            <w:vAlign w:val="center"/>
          </w:tcPr>
          <w:p w:rsidR="007E7836" w:rsidRDefault="007E7836">
            <w:pPr>
              <w:pStyle w:val="ConsPlusNormal"/>
              <w:jc w:val="center"/>
            </w:pPr>
            <w:r>
              <w:t>723 82</w:t>
            </w:r>
          </w:p>
        </w:tc>
        <w:tc>
          <w:tcPr>
            <w:tcW w:w="737" w:type="dxa"/>
            <w:tcBorders>
              <w:top w:val="nil"/>
              <w:bottom w:val="nil"/>
            </w:tcBorders>
            <w:vAlign w:val="center"/>
          </w:tcPr>
          <w:p w:rsidR="007E7836" w:rsidRDefault="007E7836">
            <w:pPr>
              <w:pStyle w:val="ConsPlusNormal"/>
              <w:jc w:val="center"/>
            </w:pPr>
            <w:r>
              <w:t>730 01</w:t>
            </w:r>
          </w:p>
        </w:tc>
        <w:tc>
          <w:tcPr>
            <w:tcW w:w="737" w:type="dxa"/>
            <w:tcBorders>
              <w:top w:val="nil"/>
              <w:bottom w:val="nil"/>
              <w:right w:val="nil"/>
            </w:tcBorders>
            <w:vAlign w:val="center"/>
          </w:tcPr>
          <w:p w:rsidR="007E7836" w:rsidRDefault="007E7836">
            <w:pPr>
              <w:pStyle w:val="ConsPlusNormal"/>
              <w:jc w:val="center"/>
            </w:pPr>
            <w:r>
              <w:t>736 10</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0,8</w:t>
            </w:r>
          </w:p>
        </w:tc>
        <w:tc>
          <w:tcPr>
            <w:tcW w:w="964" w:type="dxa"/>
            <w:tcBorders>
              <w:top w:val="nil"/>
              <w:bottom w:val="nil"/>
            </w:tcBorders>
            <w:vAlign w:val="center"/>
          </w:tcPr>
          <w:p w:rsidR="007E7836" w:rsidRDefault="007E7836">
            <w:pPr>
              <w:pStyle w:val="ConsPlusNormal"/>
              <w:jc w:val="right"/>
            </w:pPr>
            <w:r>
              <w:t>742 10</w:t>
            </w:r>
          </w:p>
        </w:tc>
        <w:tc>
          <w:tcPr>
            <w:tcW w:w="794" w:type="dxa"/>
            <w:tcBorders>
              <w:top w:val="nil"/>
              <w:bottom w:val="nil"/>
            </w:tcBorders>
            <w:vAlign w:val="center"/>
          </w:tcPr>
          <w:p w:rsidR="007E7836" w:rsidRDefault="007E7836">
            <w:pPr>
              <w:pStyle w:val="ConsPlusNormal"/>
              <w:jc w:val="center"/>
            </w:pPr>
            <w:r>
              <w:t>748 00</w:t>
            </w:r>
          </w:p>
        </w:tc>
        <w:tc>
          <w:tcPr>
            <w:tcW w:w="907" w:type="dxa"/>
            <w:tcBorders>
              <w:top w:val="nil"/>
              <w:bottom w:val="nil"/>
            </w:tcBorders>
            <w:vAlign w:val="center"/>
          </w:tcPr>
          <w:p w:rsidR="007E7836" w:rsidRDefault="007E7836">
            <w:pPr>
              <w:pStyle w:val="ConsPlusNormal"/>
              <w:jc w:val="center"/>
            </w:pPr>
            <w:r>
              <w:t>753 81</w:t>
            </w:r>
          </w:p>
        </w:tc>
        <w:tc>
          <w:tcPr>
            <w:tcW w:w="850" w:type="dxa"/>
            <w:tcBorders>
              <w:top w:val="nil"/>
              <w:bottom w:val="nil"/>
            </w:tcBorders>
            <w:vAlign w:val="center"/>
          </w:tcPr>
          <w:p w:rsidR="007E7836" w:rsidRDefault="007E7836">
            <w:pPr>
              <w:pStyle w:val="ConsPlusNormal"/>
              <w:jc w:val="center"/>
            </w:pPr>
            <w:r>
              <w:t>759 52</w:t>
            </w:r>
          </w:p>
        </w:tc>
        <w:tc>
          <w:tcPr>
            <w:tcW w:w="794" w:type="dxa"/>
            <w:tcBorders>
              <w:top w:val="nil"/>
              <w:bottom w:val="nil"/>
            </w:tcBorders>
            <w:vAlign w:val="center"/>
          </w:tcPr>
          <w:p w:rsidR="007E7836" w:rsidRDefault="007E7836">
            <w:pPr>
              <w:pStyle w:val="ConsPlusNormal"/>
              <w:jc w:val="center"/>
            </w:pPr>
            <w:r>
              <w:t>765 14</w:t>
            </w:r>
          </w:p>
        </w:tc>
        <w:tc>
          <w:tcPr>
            <w:tcW w:w="794" w:type="dxa"/>
            <w:tcBorders>
              <w:top w:val="nil"/>
              <w:bottom w:val="nil"/>
            </w:tcBorders>
            <w:vAlign w:val="center"/>
          </w:tcPr>
          <w:p w:rsidR="007E7836" w:rsidRDefault="007E7836">
            <w:pPr>
              <w:pStyle w:val="ConsPlusNormal"/>
              <w:jc w:val="center"/>
            </w:pPr>
            <w:r>
              <w:t>770 67</w:t>
            </w:r>
          </w:p>
        </w:tc>
        <w:tc>
          <w:tcPr>
            <w:tcW w:w="794" w:type="dxa"/>
            <w:tcBorders>
              <w:top w:val="nil"/>
              <w:bottom w:val="nil"/>
            </w:tcBorders>
            <w:vAlign w:val="center"/>
          </w:tcPr>
          <w:p w:rsidR="007E7836" w:rsidRDefault="007E7836">
            <w:pPr>
              <w:pStyle w:val="ConsPlusNormal"/>
              <w:jc w:val="center"/>
            </w:pPr>
            <w:r>
              <w:t>776 10</w:t>
            </w:r>
          </w:p>
        </w:tc>
        <w:tc>
          <w:tcPr>
            <w:tcW w:w="850" w:type="dxa"/>
            <w:tcBorders>
              <w:top w:val="nil"/>
              <w:bottom w:val="nil"/>
            </w:tcBorders>
            <w:vAlign w:val="center"/>
          </w:tcPr>
          <w:p w:rsidR="007E7836" w:rsidRDefault="007E7836">
            <w:pPr>
              <w:pStyle w:val="ConsPlusNormal"/>
              <w:jc w:val="center"/>
            </w:pPr>
            <w:r>
              <w:t>781 44</w:t>
            </w:r>
          </w:p>
        </w:tc>
        <w:tc>
          <w:tcPr>
            <w:tcW w:w="737" w:type="dxa"/>
            <w:tcBorders>
              <w:top w:val="nil"/>
              <w:bottom w:val="nil"/>
            </w:tcBorders>
            <w:vAlign w:val="center"/>
          </w:tcPr>
          <w:p w:rsidR="007E7836" w:rsidRDefault="007E7836">
            <w:pPr>
              <w:pStyle w:val="ConsPlusNormal"/>
              <w:jc w:val="center"/>
            </w:pPr>
            <w:r>
              <w:t>786 69</w:t>
            </w:r>
          </w:p>
        </w:tc>
        <w:tc>
          <w:tcPr>
            <w:tcW w:w="737" w:type="dxa"/>
            <w:tcBorders>
              <w:top w:val="nil"/>
              <w:bottom w:val="nil"/>
              <w:right w:val="nil"/>
            </w:tcBorders>
            <w:vAlign w:val="center"/>
          </w:tcPr>
          <w:p w:rsidR="007E7836" w:rsidRDefault="007E7836">
            <w:pPr>
              <w:pStyle w:val="ConsPlusNormal"/>
              <w:jc w:val="center"/>
            </w:pPr>
            <w:r>
              <w:t>791 84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lastRenderedPageBreak/>
              <w:t>0,9</w:t>
            </w:r>
          </w:p>
        </w:tc>
        <w:tc>
          <w:tcPr>
            <w:tcW w:w="964" w:type="dxa"/>
            <w:tcBorders>
              <w:top w:val="nil"/>
              <w:bottom w:val="nil"/>
            </w:tcBorders>
            <w:vAlign w:val="center"/>
          </w:tcPr>
          <w:p w:rsidR="007E7836" w:rsidRDefault="007E7836">
            <w:pPr>
              <w:pStyle w:val="ConsPlusNormal"/>
              <w:jc w:val="right"/>
            </w:pPr>
            <w:r>
              <w:t>796 91</w:t>
            </w:r>
          </w:p>
        </w:tc>
        <w:tc>
          <w:tcPr>
            <w:tcW w:w="794" w:type="dxa"/>
            <w:tcBorders>
              <w:top w:val="nil"/>
              <w:bottom w:val="nil"/>
            </w:tcBorders>
            <w:vAlign w:val="center"/>
          </w:tcPr>
          <w:p w:rsidR="007E7836" w:rsidRDefault="007E7836">
            <w:pPr>
              <w:pStyle w:val="ConsPlusNormal"/>
              <w:jc w:val="center"/>
            </w:pPr>
            <w:r>
              <w:t>801 88</w:t>
            </w:r>
          </w:p>
        </w:tc>
        <w:tc>
          <w:tcPr>
            <w:tcW w:w="907" w:type="dxa"/>
            <w:tcBorders>
              <w:top w:val="nil"/>
              <w:bottom w:val="nil"/>
            </w:tcBorders>
            <w:vAlign w:val="center"/>
          </w:tcPr>
          <w:p w:rsidR="007E7836" w:rsidRDefault="007E7836">
            <w:pPr>
              <w:pStyle w:val="ConsPlusNormal"/>
              <w:jc w:val="center"/>
            </w:pPr>
            <w:r>
              <w:t>806 77</w:t>
            </w:r>
          </w:p>
        </w:tc>
        <w:tc>
          <w:tcPr>
            <w:tcW w:w="850" w:type="dxa"/>
            <w:tcBorders>
              <w:top w:val="nil"/>
              <w:bottom w:val="nil"/>
            </w:tcBorders>
            <w:vAlign w:val="center"/>
          </w:tcPr>
          <w:p w:rsidR="007E7836" w:rsidRDefault="007E7836">
            <w:pPr>
              <w:pStyle w:val="ConsPlusNormal"/>
              <w:jc w:val="center"/>
            </w:pPr>
            <w:r>
              <w:t>811 56</w:t>
            </w:r>
          </w:p>
        </w:tc>
        <w:tc>
          <w:tcPr>
            <w:tcW w:w="794" w:type="dxa"/>
            <w:tcBorders>
              <w:top w:val="nil"/>
              <w:bottom w:val="nil"/>
            </w:tcBorders>
            <w:vAlign w:val="center"/>
          </w:tcPr>
          <w:p w:rsidR="007E7836" w:rsidRDefault="007E7836">
            <w:pPr>
              <w:pStyle w:val="ConsPlusNormal"/>
              <w:jc w:val="center"/>
            </w:pPr>
            <w:r>
              <w:t>816 27</w:t>
            </w:r>
          </w:p>
        </w:tc>
        <w:tc>
          <w:tcPr>
            <w:tcW w:w="794" w:type="dxa"/>
            <w:tcBorders>
              <w:top w:val="nil"/>
              <w:bottom w:val="nil"/>
            </w:tcBorders>
            <w:vAlign w:val="center"/>
          </w:tcPr>
          <w:p w:rsidR="007E7836" w:rsidRDefault="007E7836">
            <w:pPr>
              <w:pStyle w:val="ConsPlusNormal"/>
              <w:jc w:val="center"/>
            </w:pPr>
            <w:r>
              <w:t>820 89</w:t>
            </w:r>
          </w:p>
        </w:tc>
        <w:tc>
          <w:tcPr>
            <w:tcW w:w="794" w:type="dxa"/>
            <w:tcBorders>
              <w:top w:val="nil"/>
              <w:bottom w:val="nil"/>
            </w:tcBorders>
            <w:vAlign w:val="center"/>
          </w:tcPr>
          <w:p w:rsidR="007E7836" w:rsidRDefault="007E7836">
            <w:pPr>
              <w:pStyle w:val="ConsPlusNormal"/>
              <w:jc w:val="center"/>
            </w:pPr>
            <w:r>
              <w:t>825 42</w:t>
            </w:r>
          </w:p>
        </w:tc>
        <w:tc>
          <w:tcPr>
            <w:tcW w:w="850" w:type="dxa"/>
            <w:tcBorders>
              <w:top w:val="nil"/>
              <w:bottom w:val="nil"/>
            </w:tcBorders>
            <w:vAlign w:val="center"/>
          </w:tcPr>
          <w:p w:rsidR="007E7836" w:rsidRDefault="007E7836">
            <w:pPr>
              <w:pStyle w:val="ConsPlusNormal"/>
              <w:jc w:val="center"/>
            </w:pPr>
            <w:r>
              <w:t>829 87</w:t>
            </w:r>
          </w:p>
        </w:tc>
        <w:tc>
          <w:tcPr>
            <w:tcW w:w="737" w:type="dxa"/>
            <w:tcBorders>
              <w:top w:val="nil"/>
              <w:bottom w:val="nil"/>
            </w:tcBorders>
            <w:vAlign w:val="center"/>
          </w:tcPr>
          <w:p w:rsidR="007E7836" w:rsidRDefault="007E7836">
            <w:pPr>
              <w:pStyle w:val="ConsPlusNormal"/>
              <w:jc w:val="center"/>
            </w:pPr>
            <w:r>
              <w:t>834 23</w:t>
            </w:r>
          </w:p>
        </w:tc>
        <w:tc>
          <w:tcPr>
            <w:tcW w:w="737" w:type="dxa"/>
            <w:tcBorders>
              <w:top w:val="nil"/>
              <w:bottom w:val="nil"/>
              <w:right w:val="nil"/>
            </w:tcBorders>
            <w:vAlign w:val="center"/>
          </w:tcPr>
          <w:p w:rsidR="007E7836" w:rsidRDefault="007E7836">
            <w:pPr>
              <w:pStyle w:val="ConsPlusNormal"/>
              <w:jc w:val="center"/>
            </w:pPr>
            <w:r>
              <w:t>838 51</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1,0</w:t>
            </w:r>
          </w:p>
        </w:tc>
        <w:tc>
          <w:tcPr>
            <w:tcW w:w="964" w:type="dxa"/>
            <w:tcBorders>
              <w:top w:val="nil"/>
              <w:bottom w:val="nil"/>
            </w:tcBorders>
            <w:vAlign w:val="center"/>
          </w:tcPr>
          <w:p w:rsidR="007E7836" w:rsidRDefault="007E7836">
            <w:pPr>
              <w:pStyle w:val="ConsPlusNormal"/>
              <w:jc w:val="right"/>
            </w:pPr>
            <w:r>
              <w:t>842 81</w:t>
            </w:r>
          </w:p>
        </w:tc>
        <w:tc>
          <w:tcPr>
            <w:tcW w:w="794" w:type="dxa"/>
            <w:tcBorders>
              <w:top w:val="nil"/>
              <w:bottom w:val="nil"/>
            </w:tcBorders>
            <w:vAlign w:val="center"/>
          </w:tcPr>
          <w:p w:rsidR="007E7836" w:rsidRDefault="007E7836">
            <w:pPr>
              <w:pStyle w:val="ConsPlusNormal"/>
              <w:jc w:val="center"/>
            </w:pPr>
            <w:r>
              <w:t>846 81</w:t>
            </w:r>
          </w:p>
        </w:tc>
        <w:tc>
          <w:tcPr>
            <w:tcW w:w="907" w:type="dxa"/>
            <w:tcBorders>
              <w:top w:val="nil"/>
              <w:bottom w:val="nil"/>
            </w:tcBorders>
            <w:vAlign w:val="center"/>
          </w:tcPr>
          <w:p w:rsidR="007E7836" w:rsidRDefault="007E7836">
            <w:pPr>
              <w:pStyle w:val="ConsPlusNormal"/>
              <w:jc w:val="center"/>
            </w:pPr>
            <w:r>
              <w:t>850 84</w:t>
            </w:r>
          </w:p>
        </w:tc>
        <w:tc>
          <w:tcPr>
            <w:tcW w:w="850" w:type="dxa"/>
            <w:tcBorders>
              <w:top w:val="nil"/>
              <w:bottom w:val="nil"/>
            </w:tcBorders>
            <w:vAlign w:val="center"/>
          </w:tcPr>
          <w:p w:rsidR="007E7836" w:rsidRDefault="007E7836">
            <w:pPr>
              <w:pStyle w:val="ConsPlusNormal"/>
              <w:jc w:val="center"/>
            </w:pPr>
            <w:r>
              <w:t>854 78</w:t>
            </w:r>
          </w:p>
        </w:tc>
        <w:tc>
          <w:tcPr>
            <w:tcW w:w="794" w:type="dxa"/>
            <w:tcBorders>
              <w:top w:val="nil"/>
              <w:bottom w:val="nil"/>
            </w:tcBorders>
            <w:vAlign w:val="center"/>
          </w:tcPr>
          <w:p w:rsidR="007E7836" w:rsidRDefault="007E7836">
            <w:pPr>
              <w:pStyle w:val="ConsPlusNormal"/>
              <w:jc w:val="center"/>
            </w:pPr>
            <w:r>
              <w:t>858 65</w:t>
            </w:r>
          </w:p>
        </w:tc>
        <w:tc>
          <w:tcPr>
            <w:tcW w:w="794" w:type="dxa"/>
            <w:tcBorders>
              <w:top w:val="nil"/>
              <w:bottom w:val="nil"/>
            </w:tcBorders>
            <w:vAlign w:val="center"/>
          </w:tcPr>
          <w:p w:rsidR="007E7836" w:rsidRDefault="007E7836">
            <w:pPr>
              <w:pStyle w:val="ConsPlusNormal"/>
              <w:jc w:val="center"/>
            </w:pPr>
            <w:r>
              <w:t>862 44</w:t>
            </w:r>
          </w:p>
        </w:tc>
        <w:tc>
          <w:tcPr>
            <w:tcW w:w="794" w:type="dxa"/>
            <w:tcBorders>
              <w:top w:val="nil"/>
              <w:bottom w:val="nil"/>
            </w:tcBorders>
            <w:vAlign w:val="center"/>
          </w:tcPr>
          <w:p w:rsidR="007E7836" w:rsidRDefault="007E7836">
            <w:pPr>
              <w:pStyle w:val="ConsPlusNormal"/>
              <w:jc w:val="center"/>
            </w:pPr>
            <w:r>
              <w:t>866 14</w:t>
            </w:r>
          </w:p>
        </w:tc>
        <w:tc>
          <w:tcPr>
            <w:tcW w:w="850" w:type="dxa"/>
            <w:tcBorders>
              <w:top w:val="nil"/>
              <w:bottom w:val="nil"/>
            </w:tcBorders>
            <w:vAlign w:val="center"/>
          </w:tcPr>
          <w:p w:rsidR="007E7836" w:rsidRDefault="007E7836">
            <w:pPr>
              <w:pStyle w:val="ConsPlusNormal"/>
              <w:jc w:val="center"/>
            </w:pPr>
            <w:r>
              <w:t>869 77</w:t>
            </w:r>
          </w:p>
        </w:tc>
        <w:tc>
          <w:tcPr>
            <w:tcW w:w="737" w:type="dxa"/>
            <w:tcBorders>
              <w:top w:val="nil"/>
              <w:bottom w:val="nil"/>
            </w:tcBorders>
            <w:vAlign w:val="center"/>
          </w:tcPr>
          <w:p w:rsidR="007E7836" w:rsidRDefault="007E7836">
            <w:pPr>
              <w:pStyle w:val="ConsPlusNormal"/>
              <w:jc w:val="center"/>
            </w:pPr>
            <w:r>
              <w:t>873 33</w:t>
            </w:r>
          </w:p>
        </w:tc>
        <w:tc>
          <w:tcPr>
            <w:tcW w:w="737" w:type="dxa"/>
            <w:tcBorders>
              <w:top w:val="nil"/>
              <w:bottom w:val="nil"/>
              <w:right w:val="nil"/>
            </w:tcBorders>
            <w:vAlign w:val="center"/>
          </w:tcPr>
          <w:p w:rsidR="007E7836" w:rsidRDefault="007E7836">
            <w:pPr>
              <w:pStyle w:val="ConsPlusNormal"/>
              <w:jc w:val="center"/>
            </w:pPr>
            <w:r>
              <w:t>876 80</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1,1</w:t>
            </w:r>
          </w:p>
        </w:tc>
        <w:tc>
          <w:tcPr>
            <w:tcW w:w="964" w:type="dxa"/>
            <w:tcBorders>
              <w:top w:val="nil"/>
              <w:bottom w:val="nil"/>
            </w:tcBorders>
            <w:vAlign w:val="center"/>
          </w:tcPr>
          <w:p w:rsidR="007E7836" w:rsidRDefault="007E7836">
            <w:pPr>
              <w:pStyle w:val="ConsPlusNormal"/>
              <w:jc w:val="right"/>
            </w:pPr>
            <w:r>
              <w:t>880 20</w:t>
            </w:r>
          </w:p>
        </w:tc>
        <w:tc>
          <w:tcPr>
            <w:tcW w:w="794" w:type="dxa"/>
            <w:tcBorders>
              <w:top w:val="nil"/>
              <w:bottom w:val="nil"/>
            </w:tcBorders>
            <w:vAlign w:val="center"/>
          </w:tcPr>
          <w:p w:rsidR="007E7836" w:rsidRDefault="007E7836">
            <w:pPr>
              <w:pStyle w:val="ConsPlusNormal"/>
              <w:jc w:val="center"/>
            </w:pPr>
            <w:r>
              <w:t>883 53</w:t>
            </w:r>
          </w:p>
        </w:tc>
        <w:tc>
          <w:tcPr>
            <w:tcW w:w="907" w:type="dxa"/>
            <w:tcBorders>
              <w:top w:val="nil"/>
              <w:bottom w:val="nil"/>
            </w:tcBorders>
            <w:vAlign w:val="center"/>
          </w:tcPr>
          <w:p w:rsidR="007E7836" w:rsidRDefault="007E7836">
            <w:pPr>
              <w:pStyle w:val="ConsPlusNormal"/>
              <w:jc w:val="center"/>
            </w:pPr>
            <w:r>
              <w:t>886 79</w:t>
            </w:r>
          </w:p>
        </w:tc>
        <w:tc>
          <w:tcPr>
            <w:tcW w:w="850" w:type="dxa"/>
            <w:tcBorders>
              <w:top w:val="nil"/>
              <w:bottom w:val="nil"/>
            </w:tcBorders>
            <w:vAlign w:val="center"/>
          </w:tcPr>
          <w:p w:rsidR="007E7836" w:rsidRDefault="007E7836">
            <w:pPr>
              <w:pStyle w:val="ConsPlusNormal"/>
              <w:jc w:val="center"/>
            </w:pPr>
            <w:r>
              <w:t>889 97</w:t>
            </w:r>
          </w:p>
        </w:tc>
        <w:tc>
          <w:tcPr>
            <w:tcW w:w="794" w:type="dxa"/>
            <w:tcBorders>
              <w:top w:val="nil"/>
              <w:bottom w:val="nil"/>
            </w:tcBorders>
            <w:vAlign w:val="center"/>
          </w:tcPr>
          <w:p w:rsidR="007E7836" w:rsidRDefault="007E7836">
            <w:pPr>
              <w:pStyle w:val="ConsPlusNormal"/>
              <w:jc w:val="center"/>
            </w:pPr>
            <w:r>
              <w:t>893 08</w:t>
            </w:r>
          </w:p>
        </w:tc>
        <w:tc>
          <w:tcPr>
            <w:tcW w:w="794" w:type="dxa"/>
            <w:tcBorders>
              <w:top w:val="nil"/>
              <w:bottom w:val="nil"/>
            </w:tcBorders>
            <w:vAlign w:val="center"/>
          </w:tcPr>
          <w:p w:rsidR="007E7836" w:rsidRDefault="007E7836">
            <w:pPr>
              <w:pStyle w:val="ConsPlusNormal"/>
              <w:jc w:val="center"/>
            </w:pPr>
            <w:r>
              <w:t>896 12</w:t>
            </w:r>
          </w:p>
        </w:tc>
        <w:tc>
          <w:tcPr>
            <w:tcW w:w="794" w:type="dxa"/>
            <w:tcBorders>
              <w:top w:val="nil"/>
              <w:bottom w:val="nil"/>
            </w:tcBorders>
            <w:vAlign w:val="center"/>
          </w:tcPr>
          <w:p w:rsidR="007E7836" w:rsidRDefault="007E7836">
            <w:pPr>
              <w:pStyle w:val="ConsPlusNormal"/>
              <w:jc w:val="center"/>
            </w:pPr>
            <w:r>
              <w:t>899 10</w:t>
            </w:r>
          </w:p>
        </w:tc>
        <w:tc>
          <w:tcPr>
            <w:tcW w:w="850" w:type="dxa"/>
            <w:tcBorders>
              <w:top w:val="nil"/>
              <w:bottom w:val="nil"/>
            </w:tcBorders>
            <w:vAlign w:val="center"/>
          </w:tcPr>
          <w:p w:rsidR="007E7836" w:rsidRDefault="007E7836">
            <w:pPr>
              <w:pStyle w:val="ConsPlusNormal"/>
              <w:jc w:val="center"/>
            </w:pPr>
            <w:r>
              <w:t>902 00</w:t>
            </w:r>
          </w:p>
        </w:tc>
        <w:tc>
          <w:tcPr>
            <w:tcW w:w="737" w:type="dxa"/>
            <w:tcBorders>
              <w:top w:val="nil"/>
              <w:bottom w:val="nil"/>
            </w:tcBorders>
            <w:vAlign w:val="center"/>
          </w:tcPr>
          <w:p w:rsidR="007E7836" w:rsidRDefault="007E7836">
            <w:pPr>
              <w:pStyle w:val="ConsPlusNormal"/>
              <w:jc w:val="center"/>
            </w:pPr>
            <w:r>
              <w:t>904 84</w:t>
            </w:r>
          </w:p>
        </w:tc>
        <w:tc>
          <w:tcPr>
            <w:tcW w:w="737" w:type="dxa"/>
            <w:tcBorders>
              <w:top w:val="nil"/>
              <w:bottom w:val="nil"/>
              <w:right w:val="nil"/>
            </w:tcBorders>
            <w:vAlign w:val="center"/>
          </w:tcPr>
          <w:p w:rsidR="007E7836" w:rsidRDefault="007E7836">
            <w:pPr>
              <w:pStyle w:val="ConsPlusNormal"/>
              <w:jc w:val="center"/>
            </w:pPr>
            <w:r>
              <w:t>907 61</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1,2</w:t>
            </w:r>
          </w:p>
        </w:tc>
        <w:tc>
          <w:tcPr>
            <w:tcW w:w="964" w:type="dxa"/>
            <w:tcBorders>
              <w:top w:val="nil"/>
              <w:bottom w:val="nil"/>
            </w:tcBorders>
            <w:vAlign w:val="center"/>
          </w:tcPr>
          <w:p w:rsidR="007E7836" w:rsidRDefault="007E7836">
            <w:pPr>
              <w:pStyle w:val="ConsPlusNormal"/>
              <w:jc w:val="right"/>
            </w:pPr>
            <w:r>
              <w:t>910 31</w:t>
            </w:r>
          </w:p>
        </w:tc>
        <w:tc>
          <w:tcPr>
            <w:tcW w:w="794" w:type="dxa"/>
            <w:tcBorders>
              <w:top w:val="nil"/>
              <w:bottom w:val="nil"/>
            </w:tcBorders>
            <w:vAlign w:val="center"/>
          </w:tcPr>
          <w:p w:rsidR="007E7836" w:rsidRDefault="007E7836">
            <w:pPr>
              <w:pStyle w:val="ConsPlusNormal"/>
              <w:jc w:val="center"/>
            </w:pPr>
            <w:r>
              <w:t>912 96</w:t>
            </w:r>
          </w:p>
        </w:tc>
        <w:tc>
          <w:tcPr>
            <w:tcW w:w="907" w:type="dxa"/>
            <w:tcBorders>
              <w:top w:val="nil"/>
              <w:bottom w:val="nil"/>
            </w:tcBorders>
            <w:vAlign w:val="center"/>
          </w:tcPr>
          <w:p w:rsidR="007E7836" w:rsidRDefault="007E7836">
            <w:pPr>
              <w:pStyle w:val="ConsPlusNormal"/>
              <w:jc w:val="center"/>
            </w:pPr>
            <w:r>
              <w:t>915 53</w:t>
            </w:r>
          </w:p>
        </w:tc>
        <w:tc>
          <w:tcPr>
            <w:tcW w:w="850" w:type="dxa"/>
            <w:tcBorders>
              <w:top w:val="nil"/>
              <w:bottom w:val="nil"/>
            </w:tcBorders>
            <w:vAlign w:val="center"/>
          </w:tcPr>
          <w:p w:rsidR="007E7836" w:rsidRDefault="007E7836">
            <w:pPr>
              <w:pStyle w:val="ConsPlusNormal"/>
              <w:jc w:val="center"/>
            </w:pPr>
            <w:r>
              <w:t>918 05</w:t>
            </w:r>
          </w:p>
        </w:tc>
        <w:tc>
          <w:tcPr>
            <w:tcW w:w="794" w:type="dxa"/>
            <w:tcBorders>
              <w:top w:val="nil"/>
              <w:bottom w:val="nil"/>
            </w:tcBorders>
            <w:vAlign w:val="center"/>
          </w:tcPr>
          <w:p w:rsidR="007E7836" w:rsidRDefault="007E7836">
            <w:pPr>
              <w:pStyle w:val="ConsPlusNormal"/>
              <w:jc w:val="center"/>
            </w:pPr>
            <w:r>
              <w:t>92050</w:t>
            </w:r>
          </w:p>
        </w:tc>
        <w:tc>
          <w:tcPr>
            <w:tcW w:w="794" w:type="dxa"/>
            <w:tcBorders>
              <w:top w:val="nil"/>
              <w:bottom w:val="nil"/>
            </w:tcBorders>
            <w:vAlign w:val="center"/>
          </w:tcPr>
          <w:p w:rsidR="007E7836" w:rsidRDefault="007E7836">
            <w:pPr>
              <w:pStyle w:val="ConsPlusNormal"/>
              <w:jc w:val="center"/>
            </w:pPr>
            <w:r>
              <w:t>922 90</w:t>
            </w:r>
          </w:p>
        </w:tc>
        <w:tc>
          <w:tcPr>
            <w:tcW w:w="794" w:type="dxa"/>
            <w:tcBorders>
              <w:top w:val="nil"/>
              <w:bottom w:val="nil"/>
            </w:tcBorders>
            <w:vAlign w:val="center"/>
          </w:tcPr>
          <w:p w:rsidR="007E7836" w:rsidRDefault="007E7836">
            <w:pPr>
              <w:pStyle w:val="ConsPlusNormal"/>
              <w:jc w:val="center"/>
            </w:pPr>
            <w:r>
              <w:t>925 24</w:t>
            </w:r>
          </w:p>
        </w:tc>
        <w:tc>
          <w:tcPr>
            <w:tcW w:w="850" w:type="dxa"/>
            <w:tcBorders>
              <w:top w:val="nil"/>
              <w:bottom w:val="nil"/>
            </w:tcBorders>
            <w:vAlign w:val="center"/>
          </w:tcPr>
          <w:p w:rsidR="007E7836" w:rsidRDefault="007E7836">
            <w:pPr>
              <w:pStyle w:val="ConsPlusNormal"/>
              <w:jc w:val="center"/>
            </w:pPr>
            <w:r>
              <w:t>927 51</w:t>
            </w:r>
          </w:p>
        </w:tc>
        <w:tc>
          <w:tcPr>
            <w:tcW w:w="737" w:type="dxa"/>
            <w:tcBorders>
              <w:top w:val="nil"/>
              <w:bottom w:val="nil"/>
            </w:tcBorders>
            <w:vAlign w:val="center"/>
          </w:tcPr>
          <w:p w:rsidR="007E7836" w:rsidRDefault="007E7836">
            <w:pPr>
              <w:pStyle w:val="ConsPlusNormal"/>
              <w:jc w:val="center"/>
            </w:pPr>
            <w:r>
              <w:t>929 73</w:t>
            </w:r>
          </w:p>
        </w:tc>
        <w:tc>
          <w:tcPr>
            <w:tcW w:w="737" w:type="dxa"/>
            <w:tcBorders>
              <w:top w:val="nil"/>
              <w:bottom w:val="nil"/>
              <w:right w:val="nil"/>
            </w:tcBorders>
            <w:vAlign w:val="center"/>
          </w:tcPr>
          <w:p w:rsidR="007E7836" w:rsidRDefault="007E7836">
            <w:pPr>
              <w:pStyle w:val="ConsPlusNormal"/>
              <w:jc w:val="center"/>
            </w:pPr>
            <w:r>
              <w:t>931 90</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1,3</w:t>
            </w:r>
          </w:p>
        </w:tc>
        <w:tc>
          <w:tcPr>
            <w:tcW w:w="964" w:type="dxa"/>
            <w:tcBorders>
              <w:top w:val="nil"/>
              <w:bottom w:val="nil"/>
            </w:tcBorders>
            <w:vAlign w:val="center"/>
          </w:tcPr>
          <w:p w:rsidR="007E7836" w:rsidRDefault="007E7836">
            <w:pPr>
              <w:pStyle w:val="ConsPlusNormal"/>
              <w:jc w:val="right"/>
            </w:pPr>
            <w:r>
              <w:t>934 01</w:t>
            </w:r>
          </w:p>
        </w:tc>
        <w:tc>
          <w:tcPr>
            <w:tcW w:w="794" w:type="dxa"/>
            <w:tcBorders>
              <w:top w:val="nil"/>
              <w:bottom w:val="nil"/>
            </w:tcBorders>
            <w:vAlign w:val="center"/>
          </w:tcPr>
          <w:p w:rsidR="007E7836" w:rsidRDefault="007E7836">
            <w:pPr>
              <w:pStyle w:val="ConsPlusNormal"/>
              <w:jc w:val="center"/>
            </w:pPr>
            <w:r>
              <w:t>936 06</w:t>
            </w:r>
          </w:p>
        </w:tc>
        <w:tc>
          <w:tcPr>
            <w:tcW w:w="907" w:type="dxa"/>
            <w:tcBorders>
              <w:top w:val="nil"/>
              <w:bottom w:val="nil"/>
            </w:tcBorders>
            <w:vAlign w:val="center"/>
          </w:tcPr>
          <w:p w:rsidR="007E7836" w:rsidRDefault="007E7836">
            <w:pPr>
              <w:pStyle w:val="ConsPlusNormal"/>
              <w:jc w:val="center"/>
            </w:pPr>
            <w:r>
              <w:t>938 06</w:t>
            </w:r>
          </w:p>
        </w:tc>
        <w:tc>
          <w:tcPr>
            <w:tcW w:w="850" w:type="dxa"/>
            <w:tcBorders>
              <w:top w:val="nil"/>
              <w:bottom w:val="nil"/>
            </w:tcBorders>
            <w:vAlign w:val="center"/>
          </w:tcPr>
          <w:p w:rsidR="007E7836" w:rsidRDefault="007E7836">
            <w:pPr>
              <w:pStyle w:val="ConsPlusNormal"/>
              <w:jc w:val="center"/>
            </w:pPr>
            <w:r>
              <w:t>940 02</w:t>
            </w:r>
          </w:p>
        </w:tc>
        <w:tc>
          <w:tcPr>
            <w:tcW w:w="794" w:type="dxa"/>
            <w:tcBorders>
              <w:top w:val="nil"/>
              <w:bottom w:val="nil"/>
            </w:tcBorders>
            <w:vAlign w:val="center"/>
          </w:tcPr>
          <w:p w:rsidR="007E7836" w:rsidRDefault="007E7836">
            <w:pPr>
              <w:pStyle w:val="ConsPlusNormal"/>
              <w:jc w:val="center"/>
            </w:pPr>
            <w:r>
              <w:t>941 91</w:t>
            </w:r>
          </w:p>
        </w:tc>
        <w:tc>
          <w:tcPr>
            <w:tcW w:w="794" w:type="dxa"/>
            <w:tcBorders>
              <w:top w:val="nil"/>
              <w:bottom w:val="nil"/>
            </w:tcBorders>
            <w:vAlign w:val="center"/>
          </w:tcPr>
          <w:p w:rsidR="007E7836" w:rsidRDefault="007E7836">
            <w:pPr>
              <w:pStyle w:val="ConsPlusNormal"/>
              <w:jc w:val="center"/>
            </w:pPr>
            <w:r>
              <w:t>943 76</w:t>
            </w:r>
          </w:p>
        </w:tc>
        <w:tc>
          <w:tcPr>
            <w:tcW w:w="794" w:type="dxa"/>
            <w:tcBorders>
              <w:top w:val="nil"/>
              <w:bottom w:val="nil"/>
            </w:tcBorders>
            <w:vAlign w:val="center"/>
          </w:tcPr>
          <w:p w:rsidR="007E7836" w:rsidRDefault="007E7836">
            <w:pPr>
              <w:pStyle w:val="ConsPlusNormal"/>
              <w:jc w:val="center"/>
            </w:pPr>
            <w:r>
              <w:t>945 56</w:t>
            </w:r>
          </w:p>
        </w:tc>
        <w:tc>
          <w:tcPr>
            <w:tcW w:w="850" w:type="dxa"/>
            <w:tcBorders>
              <w:top w:val="nil"/>
              <w:bottom w:val="nil"/>
            </w:tcBorders>
            <w:vAlign w:val="center"/>
          </w:tcPr>
          <w:p w:rsidR="007E7836" w:rsidRDefault="007E7836">
            <w:pPr>
              <w:pStyle w:val="ConsPlusNormal"/>
              <w:jc w:val="center"/>
            </w:pPr>
            <w:r>
              <w:t>947 31</w:t>
            </w:r>
          </w:p>
        </w:tc>
        <w:tc>
          <w:tcPr>
            <w:tcW w:w="737" w:type="dxa"/>
            <w:tcBorders>
              <w:top w:val="nil"/>
              <w:bottom w:val="nil"/>
            </w:tcBorders>
            <w:vAlign w:val="center"/>
          </w:tcPr>
          <w:p w:rsidR="007E7836" w:rsidRDefault="007E7836">
            <w:pPr>
              <w:pStyle w:val="ConsPlusNormal"/>
              <w:jc w:val="center"/>
            </w:pPr>
            <w:r>
              <w:t>949 02</w:t>
            </w:r>
          </w:p>
        </w:tc>
        <w:tc>
          <w:tcPr>
            <w:tcW w:w="737" w:type="dxa"/>
            <w:tcBorders>
              <w:top w:val="nil"/>
              <w:bottom w:val="nil"/>
              <w:right w:val="nil"/>
            </w:tcBorders>
            <w:vAlign w:val="center"/>
          </w:tcPr>
          <w:p w:rsidR="007E7836" w:rsidRDefault="007E7836">
            <w:pPr>
              <w:pStyle w:val="ConsPlusNormal"/>
              <w:jc w:val="center"/>
            </w:pPr>
            <w:r>
              <w:t>950 67</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1,4</w:t>
            </w:r>
          </w:p>
        </w:tc>
        <w:tc>
          <w:tcPr>
            <w:tcW w:w="964" w:type="dxa"/>
            <w:tcBorders>
              <w:top w:val="nil"/>
              <w:bottom w:val="nil"/>
            </w:tcBorders>
            <w:vAlign w:val="center"/>
          </w:tcPr>
          <w:p w:rsidR="007E7836" w:rsidRDefault="007E7836">
            <w:pPr>
              <w:pStyle w:val="ConsPlusNormal"/>
              <w:jc w:val="right"/>
            </w:pPr>
            <w:r>
              <w:t>952 28</w:t>
            </w:r>
          </w:p>
        </w:tc>
        <w:tc>
          <w:tcPr>
            <w:tcW w:w="794" w:type="dxa"/>
            <w:tcBorders>
              <w:top w:val="nil"/>
              <w:bottom w:val="nil"/>
            </w:tcBorders>
            <w:vAlign w:val="center"/>
          </w:tcPr>
          <w:p w:rsidR="007E7836" w:rsidRDefault="007E7836">
            <w:pPr>
              <w:pStyle w:val="ConsPlusNormal"/>
              <w:jc w:val="center"/>
            </w:pPr>
            <w:r>
              <w:t>953 85</w:t>
            </w:r>
          </w:p>
        </w:tc>
        <w:tc>
          <w:tcPr>
            <w:tcW w:w="907" w:type="dxa"/>
            <w:tcBorders>
              <w:top w:val="nil"/>
              <w:bottom w:val="nil"/>
            </w:tcBorders>
            <w:vAlign w:val="center"/>
          </w:tcPr>
          <w:p w:rsidR="007E7836" w:rsidRDefault="007E7836">
            <w:pPr>
              <w:pStyle w:val="ConsPlusNormal"/>
              <w:jc w:val="center"/>
            </w:pPr>
            <w:r>
              <w:t>955 38</w:t>
            </w:r>
          </w:p>
        </w:tc>
        <w:tc>
          <w:tcPr>
            <w:tcW w:w="850" w:type="dxa"/>
            <w:tcBorders>
              <w:top w:val="nil"/>
              <w:bottom w:val="nil"/>
            </w:tcBorders>
            <w:vAlign w:val="center"/>
          </w:tcPr>
          <w:p w:rsidR="007E7836" w:rsidRDefault="007E7836">
            <w:pPr>
              <w:pStyle w:val="ConsPlusNormal"/>
              <w:jc w:val="center"/>
            </w:pPr>
            <w:r>
              <w:t>956 86</w:t>
            </w:r>
          </w:p>
        </w:tc>
        <w:tc>
          <w:tcPr>
            <w:tcW w:w="794" w:type="dxa"/>
            <w:tcBorders>
              <w:top w:val="nil"/>
              <w:bottom w:val="nil"/>
            </w:tcBorders>
            <w:vAlign w:val="center"/>
          </w:tcPr>
          <w:p w:rsidR="007E7836" w:rsidRDefault="007E7836">
            <w:pPr>
              <w:pStyle w:val="ConsPlusNormal"/>
              <w:jc w:val="center"/>
            </w:pPr>
            <w:r>
              <w:t>958 30</w:t>
            </w:r>
          </w:p>
        </w:tc>
        <w:tc>
          <w:tcPr>
            <w:tcW w:w="794" w:type="dxa"/>
            <w:tcBorders>
              <w:top w:val="nil"/>
              <w:bottom w:val="nil"/>
            </w:tcBorders>
            <w:vAlign w:val="center"/>
          </w:tcPr>
          <w:p w:rsidR="007E7836" w:rsidRDefault="007E7836">
            <w:pPr>
              <w:pStyle w:val="ConsPlusNormal"/>
              <w:jc w:val="center"/>
            </w:pPr>
            <w:r>
              <w:t>959 70</w:t>
            </w:r>
          </w:p>
        </w:tc>
        <w:tc>
          <w:tcPr>
            <w:tcW w:w="794" w:type="dxa"/>
            <w:tcBorders>
              <w:top w:val="nil"/>
              <w:bottom w:val="nil"/>
            </w:tcBorders>
            <w:vAlign w:val="center"/>
          </w:tcPr>
          <w:p w:rsidR="007E7836" w:rsidRDefault="007E7836">
            <w:pPr>
              <w:pStyle w:val="ConsPlusNormal"/>
              <w:jc w:val="center"/>
            </w:pPr>
            <w:r>
              <w:t>961 05</w:t>
            </w:r>
          </w:p>
        </w:tc>
        <w:tc>
          <w:tcPr>
            <w:tcW w:w="850" w:type="dxa"/>
            <w:tcBorders>
              <w:top w:val="nil"/>
              <w:bottom w:val="nil"/>
            </w:tcBorders>
            <w:vAlign w:val="center"/>
          </w:tcPr>
          <w:p w:rsidR="007E7836" w:rsidRDefault="007E7836">
            <w:pPr>
              <w:pStyle w:val="ConsPlusNormal"/>
              <w:jc w:val="center"/>
            </w:pPr>
            <w:r>
              <w:t>962 37</w:t>
            </w:r>
          </w:p>
        </w:tc>
        <w:tc>
          <w:tcPr>
            <w:tcW w:w="737" w:type="dxa"/>
            <w:tcBorders>
              <w:top w:val="nil"/>
              <w:bottom w:val="nil"/>
            </w:tcBorders>
            <w:vAlign w:val="center"/>
          </w:tcPr>
          <w:p w:rsidR="007E7836" w:rsidRDefault="007E7836">
            <w:pPr>
              <w:pStyle w:val="ConsPlusNormal"/>
              <w:jc w:val="center"/>
            </w:pPr>
            <w:r>
              <w:t>963 65</w:t>
            </w:r>
          </w:p>
        </w:tc>
        <w:tc>
          <w:tcPr>
            <w:tcW w:w="737" w:type="dxa"/>
            <w:tcBorders>
              <w:top w:val="nil"/>
              <w:bottom w:val="nil"/>
              <w:right w:val="nil"/>
            </w:tcBorders>
            <w:vAlign w:val="center"/>
          </w:tcPr>
          <w:p w:rsidR="007E7836" w:rsidRDefault="007E7836">
            <w:pPr>
              <w:pStyle w:val="ConsPlusNormal"/>
              <w:jc w:val="center"/>
            </w:pPr>
            <w:r>
              <w:t>964 90</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1,5</w:t>
            </w:r>
          </w:p>
        </w:tc>
        <w:tc>
          <w:tcPr>
            <w:tcW w:w="964" w:type="dxa"/>
            <w:tcBorders>
              <w:top w:val="nil"/>
              <w:bottom w:val="nil"/>
            </w:tcBorders>
            <w:vAlign w:val="center"/>
          </w:tcPr>
          <w:p w:rsidR="007E7836" w:rsidRDefault="007E7836">
            <w:pPr>
              <w:pStyle w:val="ConsPlusNormal"/>
              <w:jc w:val="right"/>
            </w:pPr>
            <w:r>
              <w:t>966 10</w:t>
            </w:r>
          </w:p>
        </w:tc>
        <w:tc>
          <w:tcPr>
            <w:tcW w:w="794" w:type="dxa"/>
            <w:tcBorders>
              <w:top w:val="nil"/>
              <w:bottom w:val="nil"/>
            </w:tcBorders>
            <w:vAlign w:val="center"/>
          </w:tcPr>
          <w:p w:rsidR="007E7836" w:rsidRDefault="007E7836">
            <w:pPr>
              <w:pStyle w:val="ConsPlusNormal"/>
              <w:jc w:val="center"/>
            </w:pPr>
            <w:r>
              <w:t>967 28</w:t>
            </w:r>
          </w:p>
        </w:tc>
        <w:tc>
          <w:tcPr>
            <w:tcW w:w="907" w:type="dxa"/>
            <w:tcBorders>
              <w:top w:val="nil"/>
              <w:bottom w:val="nil"/>
            </w:tcBorders>
            <w:vAlign w:val="center"/>
          </w:tcPr>
          <w:p w:rsidR="007E7836" w:rsidRDefault="007E7836">
            <w:pPr>
              <w:pStyle w:val="ConsPlusNormal"/>
              <w:jc w:val="center"/>
            </w:pPr>
            <w:r>
              <w:t>968 41</w:t>
            </w:r>
          </w:p>
        </w:tc>
        <w:tc>
          <w:tcPr>
            <w:tcW w:w="850" w:type="dxa"/>
            <w:tcBorders>
              <w:top w:val="nil"/>
              <w:bottom w:val="nil"/>
            </w:tcBorders>
            <w:vAlign w:val="center"/>
          </w:tcPr>
          <w:p w:rsidR="007E7836" w:rsidRDefault="007E7836">
            <w:pPr>
              <w:pStyle w:val="ConsPlusNormal"/>
              <w:jc w:val="center"/>
            </w:pPr>
            <w:r>
              <w:t>969 52</w:t>
            </w:r>
          </w:p>
        </w:tc>
        <w:tc>
          <w:tcPr>
            <w:tcW w:w="794" w:type="dxa"/>
            <w:tcBorders>
              <w:top w:val="nil"/>
              <w:bottom w:val="nil"/>
            </w:tcBorders>
            <w:vAlign w:val="center"/>
          </w:tcPr>
          <w:p w:rsidR="007E7836" w:rsidRDefault="007E7836">
            <w:pPr>
              <w:pStyle w:val="ConsPlusNormal"/>
              <w:jc w:val="center"/>
            </w:pPr>
            <w:r>
              <w:t>970 59</w:t>
            </w:r>
          </w:p>
        </w:tc>
        <w:tc>
          <w:tcPr>
            <w:tcW w:w="794" w:type="dxa"/>
            <w:tcBorders>
              <w:top w:val="nil"/>
              <w:bottom w:val="nil"/>
            </w:tcBorders>
            <w:vAlign w:val="center"/>
          </w:tcPr>
          <w:p w:rsidR="007E7836" w:rsidRDefault="007E7836">
            <w:pPr>
              <w:pStyle w:val="ConsPlusNormal"/>
              <w:jc w:val="center"/>
            </w:pPr>
            <w:r>
              <w:t>971 62</w:t>
            </w:r>
          </w:p>
        </w:tc>
        <w:tc>
          <w:tcPr>
            <w:tcW w:w="794" w:type="dxa"/>
            <w:tcBorders>
              <w:top w:val="nil"/>
              <w:bottom w:val="nil"/>
            </w:tcBorders>
            <w:vAlign w:val="center"/>
          </w:tcPr>
          <w:p w:rsidR="007E7836" w:rsidRDefault="007E7836">
            <w:pPr>
              <w:pStyle w:val="ConsPlusNormal"/>
              <w:jc w:val="center"/>
            </w:pPr>
            <w:r>
              <w:t>972 63</w:t>
            </w:r>
          </w:p>
        </w:tc>
        <w:tc>
          <w:tcPr>
            <w:tcW w:w="850" w:type="dxa"/>
            <w:tcBorders>
              <w:top w:val="nil"/>
              <w:bottom w:val="nil"/>
            </w:tcBorders>
            <w:vAlign w:val="center"/>
          </w:tcPr>
          <w:p w:rsidR="007E7836" w:rsidRDefault="007E7836">
            <w:pPr>
              <w:pStyle w:val="ConsPlusNormal"/>
              <w:jc w:val="center"/>
            </w:pPr>
            <w:r>
              <w:t>973 60</w:t>
            </w:r>
          </w:p>
        </w:tc>
        <w:tc>
          <w:tcPr>
            <w:tcW w:w="737" w:type="dxa"/>
            <w:tcBorders>
              <w:top w:val="nil"/>
              <w:bottom w:val="nil"/>
            </w:tcBorders>
            <w:vAlign w:val="center"/>
          </w:tcPr>
          <w:p w:rsidR="007E7836" w:rsidRDefault="007E7836">
            <w:pPr>
              <w:pStyle w:val="ConsPlusNormal"/>
              <w:jc w:val="center"/>
            </w:pPr>
            <w:r>
              <w:t>974 55</w:t>
            </w:r>
          </w:p>
        </w:tc>
        <w:tc>
          <w:tcPr>
            <w:tcW w:w="737" w:type="dxa"/>
            <w:tcBorders>
              <w:top w:val="nil"/>
              <w:bottom w:val="nil"/>
              <w:right w:val="nil"/>
            </w:tcBorders>
            <w:vAlign w:val="center"/>
          </w:tcPr>
          <w:p w:rsidR="007E7836" w:rsidRDefault="007E7836">
            <w:pPr>
              <w:pStyle w:val="ConsPlusNormal"/>
              <w:jc w:val="center"/>
            </w:pPr>
            <w:r>
              <w:t>975 45</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1,6</w:t>
            </w:r>
          </w:p>
        </w:tc>
        <w:tc>
          <w:tcPr>
            <w:tcW w:w="964" w:type="dxa"/>
            <w:tcBorders>
              <w:top w:val="nil"/>
              <w:bottom w:val="nil"/>
            </w:tcBorders>
            <w:vAlign w:val="center"/>
          </w:tcPr>
          <w:p w:rsidR="007E7836" w:rsidRDefault="007E7836">
            <w:pPr>
              <w:pStyle w:val="ConsPlusNormal"/>
              <w:jc w:val="right"/>
            </w:pPr>
            <w:r>
              <w:t>976 35</w:t>
            </w:r>
          </w:p>
        </w:tc>
        <w:tc>
          <w:tcPr>
            <w:tcW w:w="794" w:type="dxa"/>
            <w:tcBorders>
              <w:top w:val="nil"/>
              <w:bottom w:val="nil"/>
            </w:tcBorders>
            <w:vAlign w:val="center"/>
          </w:tcPr>
          <w:p w:rsidR="007E7836" w:rsidRDefault="007E7836">
            <w:pPr>
              <w:pStyle w:val="ConsPlusNormal"/>
              <w:jc w:val="center"/>
            </w:pPr>
            <w:r>
              <w:t>977 21</w:t>
            </w:r>
          </w:p>
        </w:tc>
        <w:tc>
          <w:tcPr>
            <w:tcW w:w="907" w:type="dxa"/>
            <w:tcBorders>
              <w:top w:val="nil"/>
              <w:bottom w:val="nil"/>
            </w:tcBorders>
            <w:vAlign w:val="center"/>
          </w:tcPr>
          <w:p w:rsidR="007E7836" w:rsidRDefault="007E7836">
            <w:pPr>
              <w:pStyle w:val="ConsPlusNormal"/>
              <w:jc w:val="center"/>
            </w:pPr>
            <w:r>
              <w:t>978 04</w:t>
            </w:r>
          </w:p>
        </w:tc>
        <w:tc>
          <w:tcPr>
            <w:tcW w:w="850" w:type="dxa"/>
            <w:tcBorders>
              <w:top w:val="nil"/>
              <w:bottom w:val="nil"/>
            </w:tcBorders>
            <w:vAlign w:val="center"/>
          </w:tcPr>
          <w:p w:rsidR="007E7836" w:rsidRDefault="007E7836">
            <w:pPr>
              <w:pStyle w:val="ConsPlusNormal"/>
              <w:jc w:val="center"/>
            </w:pPr>
            <w:r>
              <w:t>978 84</w:t>
            </w:r>
          </w:p>
        </w:tc>
        <w:tc>
          <w:tcPr>
            <w:tcW w:w="794" w:type="dxa"/>
            <w:tcBorders>
              <w:top w:val="nil"/>
              <w:bottom w:val="nil"/>
            </w:tcBorders>
            <w:vAlign w:val="center"/>
          </w:tcPr>
          <w:p w:rsidR="007E7836" w:rsidRDefault="007E7836">
            <w:pPr>
              <w:pStyle w:val="ConsPlusNormal"/>
              <w:jc w:val="center"/>
            </w:pPr>
            <w:r>
              <w:t>979 62</w:t>
            </w:r>
          </w:p>
        </w:tc>
        <w:tc>
          <w:tcPr>
            <w:tcW w:w="794" w:type="dxa"/>
            <w:tcBorders>
              <w:top w:val="nil"/>
              <w:bottom w:val="nil"/>
            </w:tcBorders>
            <w:vAlign w:val="center"/>
          </w:tcPr>
          <w:p w:rsidR="007E7836" w:rsidRDefault="007E7836">
            <w:pPr>
              <w:pStyle w:val="ConsPlusNormal"/>
              <w:jc w:val="center"/>
            </w:pPr>
            <w:r>
              <w:t>980 38</w:t>
            </w:r>
          </w:p>
        </w:tc>
        <w:tc>
          <w:tcPr>
            <w:tcW w:w="794" w:type="dxa"/>
            <w:tcBorders>
              <w:top w:val="nil"/>
              <w:bottom w:val="nil"/>
            </w:tcBorders>
            <w:vAlign w:val="center"/>
          </w:tcPr>
          <w:p w:rsidR="007E7836" w:rsidRDefault="007E7836">
            <w:pPr>
              <w:pStyle w:val="ConsPlusNormal"/>
              <w:jc w:val="center"/>
            </w:pPr>
            <w:r>
              <w:t>981 10</w:t>
            </w:r>
          </w:p>
        </w:tc>
        <w:tc>
          <w:tcPr>
            <w:tcW w:w="850" w:type="dxa"/>
            <w:tcBorders>
              <w:top w:val="nil"/>
              <w:bottom w:val="nil"/>
            </w:tcBorders>
            <w:vAlign w:val="center"/>
          </w:tcPr>
          <w:p w:rsidR="007E7836" w:rsidRDefault="007E7836">
            <w:pPr>
              <w:pStyle w:val="ConsPlusNormal"/>
              <w:jc w:val="center"/>
            </w:pPr>
            <w:r>
              <w:t>981 81</w:t>
            </w:r>
          </w:p>
        </w:tc>
        <w:tc>
          <w:tcPr>
            <w:tcW w:w="737" w:type="dxa"/>
            <w:tcBorders>
              <w:top w:val="nil"/>
              <w:bottom w:val="nil"/>
            </w:tcBorders>
            <w:vAlign w:val="center"/>
          </w:tcPr>
          <w:p w:rsidR="007E7836" w:rsidRDefault="007E7836">
            <w:pPr>
              <w:pStyle w:val="ConsPlusNormal"/>
              <w:jc w:val="center"/>
            </w:pPr>
            <w:r>
              <w:t>982 49</w:t>
            </w:r>
          </w:p>
        </w:tc>
        <w:tc>
          <w:tcPr>
            <w:tcW w:w="737" w:type="dxa"/>
            <w:tcBorders>
              <w:top w:val="nil"/>
              <w:bottom w:val="nil"/>
              <w:right w:val="nil"/>
            </w:tcBorders>
            <w:vAlign w:val="center"/>
          </w:tcPr>
          <w:p w:rsidR="007E7836" w:rsidRDefault="007E7836">
            <w:pPr>
              <w:pStyle w:val="ConsPlusNormal"/>
              <w:jc w:val="center"/>
            </w:pPr>
            <w:r>
              <w:t>983 15</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1,7</w:t>
            </w:r>
          </w:p>
        </w:tc>
        <w:tc>
          <w:tcPr>
            <w:tcW w:w="964" w:type="dxa"/>
            <w:tcBorders>
              <w:top w:val="nil"/>
              <w:bottom w:val="nil"/>
            </w:tcBorders>
            <w:vAlign w:val="center"/>
          </w:tcPr>
          <w:p w:rsidR="007E7836" w:rsidRDefault="007E7836">
            <w:pPr>
              <w:pStyle w:val="ConsPlusNormal"/>
              <w:jc w:val="right"/>
            </w:pPr>
            <w:r>
              <w:t>983 79</w:t>
            </w:r>
          </w:p>
        </w:tc>
        <w:tc>
          <w:tcPr>
            <w:tcW w:w="794" w:type="dxa"/>
            <w:tcBorders>
              <w:top w:val="nil"/>
              <w:bottom w:val="nil"/>
            </w:tcBorders>
            <w:vAlign w:val="center"/>
          </w:tcPr>
          <w:p w:rsidR="007E7836" w:rsidRDefault="007E7836">
            <w:pPr>
              <w:pStyle w:val="ConsPlusNormal"/>
              <w:jc w:val="center"/>
            </w:pPr>
            <w:r>
              <w:t>984 41</w:t>
            </w:r>
          </w:p>
        </w:tc>
        <w:tc>
          <w:tcPr>
            <w:tcW w:w="907" w:type="dxa"/>
            <w:tcBorders>
              <w:top w:val="nil"/>
              <w:bottom w:val="nil"/>
            </w:tcBorders>
            <w:vAlign w:val="center"/>
          </w:tcPr>
          <w:p w:rsidR="007E7836" w:rsidRDefault="007E7836">
            <w:pPr>
              <w:pStyle w:val="ConsPlusNormal"/>
              <w:jc w:val="center"/>
            </w:pPr>
            <w:r>
              <w:t>985 00</w:t>
            </w:r>
          </w:p>
        </w:tc>
        <w:tc>
          <w:tcPr>
            <w:tcW w:w="850" w:type="dxa"/>
            <w:tcBorders>
              <w:top w:val="nil"/>
              <w:bottom w:val="nil"/>
            </w:tcBorders>
            <w:vAlign w:val="center"/>
          </w:tcPr>
          <w:p w:rsidR="007E7836" w:rsidRDefault="007E7836">
            <w:pPr>
              <w:pStyle w:val="ConsPlusNormal"/>
              <w:jc w:val="center"/>
            </w:pPr>
            <w:r>
              <w:t>985 58</w:t>
            </w:r>
          </w:p>
        </w:tc>
        <w:tc>
          <w:tcPr>
            <w:tcW w:w="794" w:type="dxa"/>
            <w:tcBorders>
              <w:top w:val="nil"/>
              <w:bottom w:val="nil"/>
            </w:tcBorders>
            <w:vAlign w:val="center"/>
          </w:tcPr>
          <w:p w:rsidR="007E7836" w:rsidRDefault="007E7836">
            <w:pPr>
              <w:pStyle w:val="ConsPlusNormal"/>
              <w:jc w:val="center"/>
            </w:pPr>
            <w:r>
              <w:t>986 14</w:t>
            </w:r>
          </w:p>
        </w:tc>
        <w:tc>
          <w:tcPr>
            <w:tcW w:w="794" w:type="dxa"/>
            <w:tcBorders>
              <w:top w:val="nil"/>
              <w:bottom w:val="nil"/>
            </w:tcBorders>
            <w:vAlign w:val="center"/>
          </w:tcPr>
          <w:p w:rsidR="007E7836" w:rsidRDefault="007E7836">
            <w:pPr>
              <w:pStyle w:val="ConsPlusNormal"/>
              <w:jc w:val="center"/>
            </w:pPr>
            <w:r>
              <w:t>986 67</w:t>
            </w:r>
          </w:p>
        </w:tc>
        <w:tc>
          <w:tcPr>
            <w:tcW w:w="794" w:type="dxa"/>
            <w:tcBorders>
              <w:top w:val="nil"/>
              <w:bottom w:val="nil"/>
            </w:tcBorders>
            <w:vAlign w:val="center"/>
          </w:tcPr>
          <w:p w:rsidR="007E7836" w:rsidRDefault="007E7836">
            <w:pPr>
              <w:pStyle w:val="ConsPlusNormal"/>
              <w:jc w:val="center"/>
            </w:pPr>
            <w:r>
              <w:t>987 19</w:t>
            </w:r>
          </w:p>
        </w:tc>
        <w:tc>
          <w:tcPr>
            <w:tcW w:w="850" w:type="dxa"/>
            <w:tcBorders>
              <w:top w:val="nil"/>
              <w:bottom w:val="nil"/>
            </w:tcBorders>
            <w:vAlign w:val="center"/>
          </w:tcPr>
          <w:p w:rsidR="007E7836" w:rsidRDefault="007E7836">
            <w:pPr>
              <w:pStyle w:val="ConsPlusNormal"/>
              <w:jc w:val="center"/>
            </w:pPr>
            <w:r>
              <w:t>987 69</w:t>
            </w:r>
          </w:p>
        </w:tc>
        <w:tc>
          <w:tcPr>
            <w:tcW w:w="737" w:type="dxa"/>
            <w:tcBorders>
              <w:top w:val="nil"/>
              <w:bottom w:val="nil"/>
            </w:tcBorders>
            <w:vAlign w:val="center"/>
          </w:tcPr>
          <w:p w:rsidR="007E7836" w:rsidRDefault="007E7836">
            <w:pPr>
              <w:pStyle w:val="ConsPlusNormal"/>
              <w:jc w:val="center"/>
            </w:pPr>
            <w:r>
              <w:t>988 17</w:t>
            </w:r>
          </w:p>
        </w:tc>
        <w:tc>
          <w:tcPr>
            <w:tcW w:w="737" w:type="dxa"/>
            <w:tcBorders>
              <w:top w:val="nil"/>
              <w:bottom w:val="nil"/>
              <w:right w:val="nil"/>
            </w:tcBorders>
            <w:vAlign w:val="center"/>
          </w:tcPr>
          <w:p w:rsidR="007E7836" w:rsidRDefault="007E7836">
            <w:pPr>
              <w:pStyle w:val="ConsPlusNormal"/>
              <w:jc w:val="center"/>
            </w:pPr>
            <w:r>
              <w:t>988 64</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1,8</w:t>
            </w:r>
          </w:p>
        </w:tc>
        <w:tc>
          <w:tcPr>
            <w:tcW w:w="964" w:type="dxa"/>
            <w:tcBorders>
              <w:top w:val="nil"/>
              <w:bottom w:val="nil"/>
            </w:tcBorders>
            <w:vAlign w:val="center"/>
          </w:tcPr>
          <w:p w:rsidR="007E7836" w:rsidRDefault="007E7836">
            <w:pPr>
              <w:pStyle w:val="ConsPlusNormal"/>
              <w:jc w:val="right"/>
            </w:pPr>
            <w:r>
              <w:t>989 09</w:t>
            </w:r>
          </w:p>
        </w:tc>
        <w:tc>
          <w:tcPr>
            <w:tcW w:w="794" w:type="dxa"/>
            <w:tcBorders>
              <w:top w:val="nil"/>
              <w:bottom w:val="nil"/>
            </w:tcBorders>
            <w:vAlign w:val="center"/>
          </w:tcPr>
          <w:p w:rsidR="007E7836" w:rsidRDefault="007E7836">
            <w:pPr>
              <w:pStyle w:val="ConsPlusNormal"/>
              <w:jc w:val="center"/>
            </w:pPr>
            <w:r>
              <w:t>989 52</w:t>
            </w:r>
          </w:p>
        </w:tc>
        <w:tc>
          <w:tcPr>
            <w:tcW w:w="907" w:type="dxa"/>
            <w:tcBorders>
              <w:top w:val="nil"/>
              <w:bottom w:val="nil"/>
            </w:tcBorders>
            <w:vAlign w:val="center"/>
          </w:tcPr>
          <w:p w:rsidR="007E7836" w:rsidRDefault="007E7836">
            <w:pPr>
              <w:pStyle w:val="ConsPlusNormal"/>
              <w:jc w:val="center"/>
            </w:pPr>
            <w:r>
              <w:t>989 94</w:t>
            </w:r>
          </w:p>
        </w:tc>
        <w:tc>
          <w:tcPr>
            <w:tcW w:w="850" w:type="dxa"/>
            <w:tcBorders>
              <w:top w:val="nil"/>
              <w:bottom w:val="nil"/>
            </w:tcBorders>
            <w:vAlign w:val="center"/>
          </w:tcPr>
          <w:p w:rsidR="007E7836" w:rsidRDefault="007E7836">
            <w:pPr>
              <w:pStyle w:val="ConsPlusNormal"/>
              <w:jc w:val="center"/>
            </w:pPr>
            <w:r>
              <w:t>990 35</w:t>
            </w:r>
          </w:p>
        </w:tc>
        <w:tc>
          <w:tcPr>
            <w:tcW w:w="794" w:type="dxa"/>
            <w:tcBorders>
              <w:top w:val="nil"/>
              <w:bottom w:val="nil"/>
            </w:tcBorders>
            <w:vAlign w:val="center"/>
          </w:tcPr>
          <w:p w:rsidR="007E7836" w:rsidRDefault="007E7836">
            <w:pPr>
              <w:pStyle w:val="ConsPlusNormal"/>
              <w:jc w:val="center"/>
            </w:pPr>
            <w:r>
              <w:t>990 74</w:t>
            </w:r>
          </w:p>
        </w:tc>
        <w:tc>
          <w:tcPr>
            <w:tcW w:w="794" w:type="dxa"/>
            <w:tcBorders>
              <w:top w:val="nil"/>
              <w:bottom w:val="nil"/>
            </w:tcBorders>
            <w:vAlign w:val="center"/>
          </w:tcPr>
          <w:p w:rsidR="007E7836" w:rsidRDefault="007E7836">
            <w:pPr>
              <w:pStyle w:val="ConsPlusNormal"/>
              <w:jc w:val="center"/>
            </w:pPr>
            <w:r>
              <w:t>991 11</w:t>
            </w:r>
          </w:p>
        </w:tc>
        <w:tc>
          <w:tcPr>
            <w:tcW w:w="794" w:type="dxa"/>
            <w:tcBorders>
              <w:top w:val="nil"/>
              <w:bottom w:val="nil"/>
            </w:tcBorders>
            <w:vAlign w:val="center"/>
          </w:tcPr>
          <w:p w:rsidR="007E7836" w:rsidRDefault="007E7836">
            <w:pPr>
              <w:pStyle w:val="ConsPlusNormal"/>
              <w:jc w:val="center"/>
            </w:pPr>
            <w:r>
              <w:t>991 47</w:t>
            </w:r>
          </w:p>
        </w:tc>
        <w:tc>
          <w:tcPr>
            <w:tcW w:w="850" w:type="dxa"/>
            <w:tcBorders>
              <w:top w:val="nil"/>
              <w:bottom w:val="nil"/>
            </w:tcBorders>
            <w:vAlign w:val="center"/>
          </w:tcPr>
          <w:p w:rsidR="007E7836" w:rsidRDefault="007E7836">
            <w:pPr>
              <w:pStyle w:val="ConsPlusNormal"/>
              <w:jc w:val="center"/>
            </w:pPr>
            <w:r>
              <w:t>991 82</w:t>
            </w:r>
          </w:p>
        </w:tc>
        <w:tc>
          <w:tcPr>
            <w:tcW w:w="737" w:type="dxa"/>
            <w:tcBorders>
              <w:top w:val="nil"/>
              <w:bottom w:val="nil"/>
            </w:tcBorders>
            <w:vAlign w:val="center"/>
          </w:tcPr>
          <w:p w:rsidR="007E7836" w:rsidRDefault="007E7836">
            <w:pPr>
              <w:pStyle w:val="ConsPlusNormal"/>
              <w:jc w:val="center"/>
            </w:pPr>
            <w:r>
              <w:t>992 16</w:t>
            </w:r>
          </w:p>
        </w:tc>
        <w:tc>
          <w:tcPr>
            <w:tcW w:w="737" w:type="dxa"/>
            <w:tcBorders>
              <w:top w:val="nil"/>
              <w:bottom w:val="nil"/>
              <w:right w:val="nil"/>
            </w:tcBorders>
            <w:vAlign w:val="center"/>
          </w:tcPr>
          <w:p w:rsidR="007E7836" w:rsidRDefault="007E7836">
            <w:pPr>
              <w:pStyle w:val="ConsPlusNormal"/>
              <w:jc w:val="center"/>
            </w:pPr>
            <w:r>
              <w:t>992 48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1,9</w:t>
            </w:r>
          </w:p>
        </w:tc>
        <w:tc>
          <w:tcPr>
            <w:tcW w:w="964" w:type="dxa"/>
            <w:tcBorders>
              <w:top w:val="nil"/>
              <w:bottom w:val="nil"/>
            </w:tcBorders>
            <w:vAlign w:val="center"/>
          </w:tcPr>
          <w:p w:rsidR="007E7836" w:rsidRDefault="007E7836">
            <w:pPr>
              <w:pStyle w:val="ConsPlusNormal"/>
              <w:jc w:val="right"/>
            </w:pPr>
            <w:r>
              <w:t>992 79</w:t>
            </w:r>
          </w:p>
        </w:tc>
        <w:tc>
          <w:tcPr>
            <w:tcW w:w="794" w:type="dxa"/>
            <w:tcBorders>
              <w:top w:val="nil"/>
              <w:bottom w:val="nil"/>
            </w:tcBorders>
            <w:vAlign w:val="center"/>
          </w:tcPr>
          <w:p w:rsidR="007E7836" w:rsidRDefault="007E7836">
            <w:pPr>
              <w:pStyle w:val="ConsPlusNormal"/>
              <w:jc w:val="center"/>
            </w:pPr>
            <w:r>
              <w:t>993 09</w:t>
            </w:r>
          </w:p>
        </w:tc>
        <w:tc>
          <w:tcPr>
            <w:tcW w:w="907" w:type="dxa"/>
            <w:tcBorders>
              <w:top w:val="nil"/>
              <w:bottom w:val="nil"/>
            </w:tcBorders>
            <w:vAlign w:val="center"/>
          </w:tcPr>
          <w:p w:rsidR="007E7836" w:rsidRDefault="007E7836">
            <w:pPr>
              <w:pStyle w:val="ConsPlusNormal"/>
              <w:jc w:val="center"/>
            </w:pPr>
            <w:r>
              <w:t>993 38</w:t>
            </w:r>
          </w:p>
        </w:tc>
        <w:tc>
          <w:tcPr>
            <w:tcW w:w="850" w:type="dxa"/>
            <w:tcBorders>
              <w:top w:val="nil"/>
              <w:bottom w:val="nil"/>
            </w:tcBorders>
            <w:vAlign w:val="center"/>
          </w:tcPr>
          <w:p w:rsidR="007E7836" w:rsidRDefault="007E7836">
            <w:pPr>
              <w:pStyle w:val="ConsPlusNormal"/>
              <w:jc w:val="center"/>
            </w:pPr>
            <w:r>
              <w:t>993 66</w:t>
            </w:r>
          </w:p>
        </w:tc>
        <w:tc>
          <w:tcPr>
            <w:tcW w:w="794" w:type="dxa"/>
            <w:tcBorders>
              <w:top w:val="nil"/>
              <w:bottom w:val="nil"/>
            </w:tcBorders>
            <w:vAlign w:val="center"/>
          </w:tcPr>
          <w:p w:rsidR="007E7836" w:rsidRDefault="007E7836">
            <w:pPr>
              <w:pStyle w:val="ConsPlusNormal"/>
              <w:jc w:val="center"/>
            </w:pPr>
            <w:r>
              <w:t>993 92</w:t>
            </w:r>
          </w:p>
        </w:tc>
        <w:tc>
          <w:tcPr>
            <w:tcW w:w="794" w:type="dxa"/>
            <w:tcBorders>
              <w:top w:val="nil"/>
              <w:bottom w:val="nil"/>
            </w:tcBorders>
            <w:vAlign w:val="center"/>
          </w:tcPr>
          <w:p w:rsidR="007E7836" w:rsidRDefault="007E7836">
            <w:pPr>
              <w:pStyle w:val="ConsPlusNormal"/>
              <w:jc w:val="center"/>
            </w:pPr>
            <w:r>
              <w:t>994 18</w:t>
            </w:r>
          </w:p>
        </w:tc>
        <w:tc>
          <w:tcPr>
            <w:tcW w:w="794" w:type="dxa"/>
            <w:tcBorders>
              <w:top w:val="nil"/>
              <w:bottom w:val="nil"/>
            </w:tcBorders>
            <w:vAlign w:val="center"/>
          </w:tcPr>
          <w:p w:rsidR="007E7836" w:rsidRDefault="007E7836">
            <w:pPr>
              <w:pStyle w:val="ConsPlusNormal"/>
              <w:jc w:val="center"/>
            </w:pPr>
            <w:r>
              <w:t>994 43</w:t>
            </w:r>
          </w:p>
        </w:tc>
        <w:tc>
          <w:tcPr>
            <w:tcW w:w="850" w:type="dxa"/>
            <w:tcBorders>
              <w:top w:val="nil"/>
              <w:bottom w:val="nil"/>
            </w:tcBorders>
            <w:vAlign w:val="center"/>
          </w:tcPr>
          <w:p w:rsidR="007E7836" w:rsidRDefault="007E7836">
            <w:pPr>
              <w:pStyle w:val="ConsPlusNormal"/>
              <w:jc w:val="center"/>
            </w:pPr>
            <w:r>
              <w:t>994 66</w:t>
            </w:r>
          </w:p>
        </w:tc>
        <w:tc>
          <w:tcPr>
            <w:tcW w:w="737" w:type="dxa"/>
            <w:tcBorders>
              <w:top w:val="nil"/>
              <w:bottom w:val="nil"/>
            </w:tcBorders>
            <w:vAlign w:val="center"/>
          </w:tcPr>
          <w:p w:rsidR="007E7836" w:rsidRDefault="007E7836">
            <w:pPr>
              <w:pStyle w:val="ConsPlusNormal"/>
              <w:jc w:val="center"/>
            </w:pPr>
            <w:r>
              <w:t>994 89</w:t>
            </w:r>
          </w:p>
        </w:tc>
        <w:tc>
          <w:tcPr>
            <w:tcW w:w="737" w:type="dxa"/>
            <w:tcBorders>
              <w:top w:val="nil"/>
              <w:bottom w:val="nil"/>
              <w:right w:val="nil"/>
            </w:tcBorders>
            <w:vAlign w:val="center"/>
          </w:tcPr>
          <w:p w:rsidR="007E7836" w:rsidRDefault="007E7836">
            <w:pPr>
              <w:pStyle w:val="ConsPlusNormal"/>
              <w:jc w:val="center"/>
            </w:pPr>
            <w:r>
              <w:t>995 11</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2,0</w:t>
            </w:r>
          </w:p>
        </w:tc>
        <w:tc>
          <w:tcPr>
            <w:tcW w:w="964" w:type="dxa"/>
            <w:tcBorders>
              <w:top w:val="nil"/>
              <w:bottom w:val="nil"/>
            </w:tcBorders>
            <w:vAlign w:val="center"/>
          </w:tcPr>
          <w:p w:rsidR="007E7836" w:rsidRDefault="007E7836">
            <w:pPr>
              <w:pStyle w:val="ConsPlusNormal"/>
              <w:jc w:val="right"/>
            </w:pPr>
            <w:r>
              <w:t>995 32</w:t>
            </w:r>
          </w:p>
        </w:tc>
        <w:tc>
          <w:tcPr>
            <w:tcW w:w="794" w:type="dxa"/>
            <w:tcBorders>
              <w:top w:val="nil"/>
              <w:bottom w:val="nil"/>
            </w:tcBorders>
            <w:vAlign w:val="center"/>
          </w:tcPr>
          <w:p w:rsidR="007E7836" w:rsidRDefault="007E7836">
            <w:pPr>
              <w:pStyle w:val="ConsPlusNormal"/>
              <w:jc w:val="center"/>
            </w:pPr>
            <w:r>
              <w:t>995 52</w:t>
            </w:r>
          </w:p>
        </w:tc>
        <w:tc>
          <w:tcPr>
            <w:tcW w:w="907" w:type="dxa"/>
            <w:tcBorders>
              <w:top w:val="nil"/>
              <w:bottom w:val="nil"/>
            </w:tcBorders>
            <w:vAlign w:val="center"/>
          </w:tcPr>
          <w:p w:rsidR="007E7836" w:rsidRDefault="007E7836">
            <w:pPr>
              <w:pStyle w:val="ConsPlusNormal"/>
              <w:jc w:val="center"/>
            </w:pPr>
            <w:r>
              <w:t>995 72</w:t>
            </w:r>
          </w:p>
        </w:tc>
        <w:tc>
          <w:tcPr>
            <w:tcW w:w="850" w:type="dxa"/>
            <w:tcBorders>
              <w:top w:val="nil"/>
              <w:bottom w:val="nil"/>
            </w:tcBorders>
            <w:vAlign w:val="center"/>
          </w:tcPr>
          <w:p w:rsidR="007E7836" w:rsidRDefault="007E7836">
            <w:pPr>
              <w:pStyle w:val="ConsPlusNormal"/>
              <w:jc w:val="center"/>
            </w:pPr>
            <w:r>
              <w:t>995 91</w:t>
            </w:r>
          </w:p>
        </w:tc>
        <w:tc>
          <w:tcPr>
            <w:tcW w:w="794" w:type="dxa"/>
            <w:tcBorders>
              <w:top w:val="nil"/>
              <w:bottom w:val="nil"/>
            </w:tcBorders>
            <w:vAlign w:val="center"/>
          </w:tcPr>
          <w:p w:rsidR="007E7836" w:rsidRDefault="007E7836">
            <w:pPr>
              <w:pStyle w:val="ConsPlusNormal"/>
              <w:jc w:val="center"/>
            </w:pPr>
            <w:r>
              <w:t>996 09</w:t>
            </w:r>
          </w:p>
        </w:tc>
        <w:tc>
          <w:tcPr>
            <w:tcW w:w="794" w:type="dxa"/>
            <w:tcBorders>
              <w:top w:val="nil"/>
              <w:bottom w:val="nil"/>
            </w:tcBorders>
            <w:vAlign w:val="center"/>
          </w:tcPr>
          <w:p w:rsidR="007E7836" w:rsidRDefault="007E7836">
            <w:pPr>
              <w:pStyle w:val="ConsPlusNormal"/>
              <w:jc w:val="center"/>
            </w:pPr>
            <w:r>
              <w:t>996 26</w:t>
            </w:r>
          </w:p>
        </w:tc>
        <w:tc>
          <w:tcPr>
            <w:tcW w:w="794" w:type="dxa"/>
            <w:tcBorders>
              <w:top w:val="nil"/>
              <w:bottom w:val="nil"/>
            </w:tcBorders>
            <w:vAlign w:val="center"/>
          </w:tcPr>
          <w:p w:rsidR="007E7836" w:rsidRDefault="007E7836">
            <w:pPr>
              <w:pStyle w:val="ConsPlusNormal"/>
              <w:jc w:val="center"/>
            </w:pPr>
            <w:r>
              <w:t>996 42</w:t>
            </w:r>
          </w:p>
        </w:tc>
        <w:tc>
          <w:tcPr>
            <w:tcW w:w="850" w:type="dxa"/>
            <w:tcBorders>
              <w:top w:val="nil"/>
              <w:bottom w:val="nil"/>
            </w:tcBorders>
            <w:vAlign w:val="center"/>
          </w:tcPr>
          <w:p w:rsidR="007E7836" w:rsidRDefault="007E7836">
            <w:pPr>
              <w:pStyle w:val="ConsPlusNormal"/>
              <w:jc w:val="center"/>
            </w:pPr>
            <w:r>
              <w:t>996 58</w:t>
            </w:r>
          </w:p>
        </w:tc>
        <w:tc>
          <w:tcPr>
            <w:tcW w:w="737" w:type="dxa"/>
            <w:tcBorders>
              <w:top w:val="nil"/>
              <w:bottom w:val="nil"/>
            </w:tcBorders>
            <w:vAlign w:val="center"/>
          </w:tcPr>
          <w:p w:rsidR="007E7836" w:rsidRDefault="007E7836">
            <w:pPr>
              <w:pStyle w:val="ConsPlusNormal"/>
              <w:jc w:val="center"/>
            </w:pPr>
            <w:r>
              <w:t>996 73</w:t>
            </w:r>
          </w:p>
        </w:tc>
        <w:tc>
          <w:tcPr>
            <w:tcW w:w="737" w:type="dxa"/>
            <w:tcBorders>
              <w:top w:val="nil"/>
              <w:bottom w:val="nil"/>
              <w:right w:val="nil"/>
            </w:tcBorders>
            <w:vAlign w:val="center"/>
          </w:tcPr>
          <w:p w:rsidR="007E7836" w:rsidRDefault="007E7836">
            <w:pPr>
              <w:pStyle w:val="ConsPlusNormal"/>
              <w:jc w:val="center"/>
            </w:pPr>
            <w:r>
              <w:t>996 88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2,1</w:t>
            </w:r>
          </w:p>
        </w:tc>
        <w:tc>
          <w:tcPr>
            <w:tcW w:w="964" w:type="dxa"/>
            <w:tcBorders>
              <w:top w:val="nil"/>
              <w:bottom w:val="nil"/>
            </w:tcBorders>
            <w:vAlign w:val="center"/>
          </w:tcPr>
          <w:p w:rsidR="007E7836" w:rsidRDefault="007E7836">
            <w:pPr>
              <w:pStyle w:val="ConsPlusNormal"/>
              <w:jc w:val="right"/>
            </w:pPr>
            <w:r>
              <w:t>997 02</w:t>
            </w:r>
          </w:p>
        </w:tc>
        <w:tc>
          <w:tcPr>
            <w:tcW w:w="794" w:type="dxa"/>
            <w:tcBorders>
              <w:top w:val="nil"/>
              <w:bottom w:val="nil"/>
            </w:tcBorders>
            <w:vAlign w:val="center"/>
          </w:tcPr>
          <w:p w:rsidR="007E7836" w:rsidRDefault="007E7836">
            <w:pPr>
              <w:pStyle w:val="ConsPlusNormal"/>
              <w:jc w:val="center"/>
            </w:pPr>
            <w:r>
              <w:t>997 16</w:t>
            </w:r>
          </w:p>
        </w:tc>
        <w:tc>
          <w:tcPr>
            <w:tcW w:w="907" w:type="dxa"/>
            <w:tcBorders>
              <w:top w:val="nil"/>
              <w:bottom w:val="nil"/>
            </w:tcBorders>
            <w:vAlign w:val="center"/>
          </w:tcPr>
          <w:p w:rsidR="007E7836" w:rsidRDefault="007E7836">
            <w:pPr>
              <w:pStyle w:val="ConsPlusNormal"/>
              <w:jc w:val="center"/>
            </w:pPr>
            <w:r>
              <w:t>997 28</w:t>
            </w:r>
          </w:p>
        </w:tc>
        <w:tc>
          <w:tcPr>
            <w:tcW w:w="850" w:type="dxa"/>
            <w:tcBorders>
              <w:top w:val="nil"/>
              <w:bottom w:val="nil"/>
            </w:tcBorders>
            <w:vAlign w:val="center"/>
          </w:tcPr>
          <w:p w:rsidR="007E7836" w:rsidRDefault="007E7836">
            <w:pPr>
              <w:pStyle w:val="ConsPlusNormal"/>
              <w:jc w:val="center"/>
            </w:pPr>
            <w:r>
              <w:t>997 41</w:t>
            </w:r>
          </w:p>
        </w:tc>
        <w:tc>
          <w:tcPr>
            <w:tcW w:w="794" w:type="dxa"/>
            <w:tcBorders>
              <w:top w:val="nil"/>
              <w:bottom w:val="nil"/>
            </w:tcBorders>
            <w:vAlign w:val="center"/>
          </w:tcPr>
          <w:p w:rsidR="007E7836" w:rsidRDefault="007E7836">
            <w:pPr>
              <w:pStyle w:val="ConsPlusNormal"/>
              <w:jc w:val="center"/>
            </w:pPr>
            <w:r>
              <w:t>997 52</w:t>
            </w:r>
          </w:p>
        </w:tc>
        <w:tc>
          <w:tcPr>
            <w:tcW w:w="794" w:type="dxa"/>
            <w:tcBorders>
              <w:top w:val="nil"/>
              <w:bottom w:val="nil"/>
            </w:tcBorders>
            <w:vAlign w:val="center"/>
          </w:tcPr>
          <w:p w:rsidR="007E7836" w:rsidRDefault="007E7836">
            <w:pPr>
              <w:pStyle w:val="ConsPlusNormal"/>
              <w:jc w:val="center"/>
            </w:pPr>
            <w:r>
              <w:t>997 64</w:t>
            </w:r>
          </w:p>
        </w:tc>
        <w:tc>
          <w:tcPr>
            <w:tcW w:w="794" w:type="dxa"/>
            <w:tcBorders>
              <w:top w:val="nil"/>
              <w:bottom w:val="nil"/>
            </w:tcBorders>
            <w:vAlign w:val="center"/>
          </w:tcPr>
          <w:p w:rsidR="007E7836" w:rsidRDefault="007E7836">
            <w:pPr>
              <w:pStyle w:val="ConsPlusNormal"/>
              <w:jc w:val="center"/>
            </w:pPr>
            <w:r>
              <w:t>997 75</w:t>
            </w:r>
          </w:p>
        </w:tc>
        <w:tc>
          <w:tcPr>
            <w:tcW w:w="850" w:type="dxa"/>
            <w:tcBorders>
              <w:top w:val="nil"/>
              <w:bottom w:val="nil"/>
            </w:tcBorders>
            <w:vAlign w:val="center"/>
          </w:tcPr>
          <w:p w:rsidR="007E7836" w:rsidRDefault="007E7836">
            <w:pPr>
              <w:pStyle w:val="ConsPlusNormal"/>
              <w:jc w:val="center"/>
            </w:pPr>
            <w:r>
              <w:t>997 85</w:t>
            </w:r>
          </w:p>
        </w:tc>
        <w:tc>
          <w:tcPr>
            <w:tcW w:w="737" w:type="dxa"/>
            <w:tcBorders>
              <w:top w:val="nil"/>
              <w:bottom w:val="nil"/>
            </w:tcBorders>
            <w:vAlign w:val="center"/>
          </w:tcPr>
          <w:p w:rsidR="007E7836" w:rsidRDefault="007E7836">
            <w:pPr>
              <w:pStyle w:val="ConsPlusNormal"/>
              <w:jc w:val="center"/>
            </w:pPr>
            <w:r>
              <w:t>997 95</w:t>
            </w:r>
          </w:p>
        </w:tc>
        <w:tc>
          <w:tcPr>
            <w:tcW w:w="737" w:type="dxa"/>
            <w:tcBorders>
              <w:top w:val="nil"/>
              <w:bottom w:val="nil"/>
              <w:right w:val="nil"/>
            </w:tcBorders>
            <w:vAlign w:val="center"/>
          </w:tcPr>
          <w:p w:rsidR="007E7836" w:rsidRDefault="007E7836">
            <w:pPr>
              <w:pStyle w:val="ConsPlusNormal"/>
              <w:jc w:val="center"/>
            </w:pPr>
            <w:r>
              <w:t>998 05</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2,2</w:t>
            </w:r>
          </w:p>
        </w:tc>
        <w:tc>
          <w:tcPr>
            <w:tcW w:w="964" w:type="dxa"/>
            <w:tcBorders>
              <w:top w:val="nil"/>
              <w:bottom w:val="nil"/>
            </w:tcBorders>
            <w:vAlign w:val="center"/>
          </w:tcPr>
          <w:p w:rsidR="007E7836" w:rsidRDefault="007E7836">
            <w:pPr>
              <w:pStyle w:val="ConsPlusNormal"/>
              <w:jc w:val="right"/>
            </w:pPr>
            <w:r>
              <w:t>998 14</w:t>
            </w:r>
          </w:p>
        </w:tc>
        <w:tc>
          <w:tcPr>
            <w:tcW w:w="794" w:type="dxa"/>
            <w:tcBorders>
              <w:top w:val="nil"/>
              <w:bottom w:val="nil"/>
            </w:tcBorders>
            <w:vAlign w:val="center"/>
          </w:tcPr>
          <w:p w:rsidR="007E7836" w:rsidRDefault="007E7836">
            <w:pPr>
              <w:pStyle w:val="ConsPlusNormal"/>
              <w:jc w:val="center"/>
            </w:pPr>
            <w:r>
              <w:t>998 22</w:t>
            </w:r>
          </w:p>
        </w:tc>
        <w:tc>
          <w:tcPr>
            <w:tcW w:w="907" w:type="dxa"/>
            <w:tcBorders>
              <w:top w:val="nil"/>
              <w:bottom w:val="nil"/>
            </w:tcBorders>
            <w:vAlign w:val="center"/>
          </w:tcPr>
          <w:p w:rsidR="007E7836" w:rsidRDefault="007E7836">
            <w:pPr>
              <w:pStyle w:val="ConsPlusNormal"/>
              <w:jc w:val="center"/>
            </w:pPr>
            <w:r>
              <w:t>998 31</w:t>
            </w:r>
          </w:p>
        </w:tc>
        <w:tc>
          <w:tcPr>
            <w:tcW w:w="850" w:type="dxa"/>
            <w:tcBorders>
              <w:top w:val="nil"/>
              <w:bottom w:val="nil"/>
            </w:tcBorders>
            <w:vAlign w:val="center"/>
          </w:tcPr>
          <w:p w:rsidR="007E7836" w:rsidRDefault="007E7836">
            <w:pPr>
              <w:pStyle w:val="ConsPlusNormal"/>
              <w:jc w:val="center"/>
            </w:pPr>
            <w:r>
              <w:t>998 39</w:t>
            </w:r>
          </w:p>
        </w:tc>
        <w:tc>
          <w:tcPr>
            <w:tcW w:w="794" w:type="dxa"/>
            <w:tcBorders>
              <w:top w:val="nil"/>
              <w:bottom w:val="nil"/>
            </w:tcBorders>
            <w:vAlign w:val="center"/>
          </w:tcPr>
          <w:p w:rsidR="007E7836" w:rsidRDefault="007E7836">
            <w:pPr>
              <w:pStyle w:val="ConsPlusNormal"/>
              <w:jc w:val="center"/>
            </w:pPr>
            <w:r>
              <w:t>998 46</w:t>
            </w:r>
          </w:p>
        </w:tc>
        <w:tc>
          <w:tcPr>
            <w:tcW w:w="794" w:type="dxa"/>
            <w:tcBorders>
              <w:top w:val="nil"/>
              <w:bottom w:val="nil"/>
            </w:tcBorders>
            <w:vAlign w:val="center"/>
          </w:tcPr>
          <w:p w:rsidR="007E7836" w:rsidRDefault="007E7836">
            <w:pPr>
              <w:pStyle w:val="ConsPlusNormal"/>
              <w:jc w:val="center"/>
            </w:pPr>
            <w:r>
              <w:t>998 54</w:t>
            </w:r>
          </w:p>
        </w:tc>
        <w:tc>
          <w:tcPr>
            <w:tcW w:w="794" w:type="dxa"/>
            <w:tcBorders>
              <w:top w:val="nil"/>
              <w:bottom w:val="nil"/>
            </w:tcBorders>
            <w:vAlign w:val="center"/>
          </w:tcPr>
          <w:p w:rsidR="007E7836" w:rsidRDefault="007E7836">
            <w:pPr>
              <w:pStyle w:val="ConsPlusNormal"/>
              <w:jc w:val="center"/>
            </w:pPr>
            <w:r>
              <w:t>998 61</w:t>
            </w:r>
          </w:p>
        </w:tc>
        <w:tc>
          <w:tcPr>
            <w:tcW w:w="850" w:type="dxa"/>
            <w:tcBorders>
              <w:top w:val="nil"/>
              <w:bottom w:val="nil"/>
            </w:tcBorders>
            <w:vAlign w:val="center"/>
          </w:tcPr>
          <w:p w:rsidR="007E7836" w:rsidRDefault="007E7836">
            <w:pPr>
              <w:pStyle w:val="ConsPlusNormal"/>
              <w:jc w:val="center"/>
            </w:pPr>
            <w:r>
              <w:t>998 67</w:t>
            </w:r>
          </w:p>
        </w:tc>
        <w:tc>
          <w:tcPr>
            <w:tcW w:w="737" w:type="dxa"/>
            <w:tcBorders>
              <w:top w:val="nil"/>
              <w:bottom w:val="nil"/>
            </w:tcBorders>
            <w:vAlign w:val="center"/>
          </w:tcPr>
          <w:p w:rsidR="007E7836" w:rsidRDefault="007E7836">
            <w:pPr>
              <w:pStyle w:val="ConsPlusNormal"/>
              <w:jc w:val="center"/>
            </w:pPr>
            <w:r>
              <w:t>998 74</w:t>
            </w:r>
          </w:p>
        </w:tc>
        <w:tc>
          <w:tcPr>
            <w:tcW w:w="737" w:type="dxa"/>
            <w:tcBorders>
              <w:top w:val="nil"/>
              <w:bottom w:val="nil"/>
              <w:right w:val="nil"/>
            </w:tcBorders>
            <w:vAlign w:val="center"/>
          </w:tcPr>
          <w:p w:rsidR="007E7836" w:rsidRDefault="007E7836">
            <w:pPr>
              <w:pStyle w:val="ConsPlusNormal"/>
              <w:jc w:val="center"/>
            </w:pPr>
            <w:r>
              <w:t>998 80</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2,3</w:t>
            </w:r>
          </w:p>
        </w:tc>
        <w:tc>
          <w:tcPr>
            <w:tcW w:w="964" w:type="dxa"/>
            <w:tcBorders>
              <w:top w:val="nil"/>
              <w:bottom w:val="nil"/>
            </w:tcBorders>
            <w:vAlign w:val="center"/>
          </w:tcPr>
          <w:p w:rsidR="007E7836" w:rsidRDefault="007E7836">
            <w:pPr>
              <w:pStyle w:val="ConsPlusNormal"/>
              <w:jc w:val="right"/>
            </w:pPr>
            <w:r>
              <w:t>998 86</w:t>
            </w:r>
          </w:p>
        </w:tc>
        <w:tc>
          <w:tcPr>
            <w:tcW w:w="794" w:type="dxa"/>
            <w:tcBorders>
              <w:top w:val="nil"/>
              <w:bottom w:val="nil"/>
            </w:tcBorders>
            <w:vAlign w:val="center"/>
          </w:tcPr>
          <w:p w:rsidR="007E7836" w:rsidRDefault="007E7836">
            <w:pPr>
              <w:pStyle w:val="ConsPlusNormal"/>
              <w:jc w:val="center"/>
            </w:pPr>
            <w:r>
              <w:t>998 91</w:t>
            </w:r>
          </w:p>
        </w:tc>
        <w:tc>
          <w:tcPr>
            <w:tcW w:w="907" w:type="dxa"/>
            <w:tcBorders>
              <w:top w:val="nil"/>
              <w:bottom w:val="nil"/>
            </w:tcBorders>
            <w:vAlign w:val="center"/>
          </w:tcPr>
          <w:p w:rsidR="007E7836" w:rsidRDefault="007E7836">
            <w:pPr>
              <w:pStyle w:val="ConsPlusNormal"/>
              <w:jc w:val="center"/>
            </w:pPr>
            <w:r>
              <w:t>998 97</w:t>
            </w:r>
          </w:p>
        </w:tc>
        <w:tc>
          <w:tcPr>
            <w:tcW w:w="850" w:type="dxa"/>
            <w:tcBorders>
              <w:top w:val="nil"/>
              <w:bottom w:val="nil"/>
            </w:tcBorders>
            <w:vAlign w:val="center"/>
          </w:tcPr>
          <w:p w:rsidR="007E7836" w:rsidRDefault="007E7836">
            <w:pPr>
              <w:pStyle w:val="ConsPlusNormal"/>
              <w:jc w:val="center"/>
            </w:pPr>
            <w:r>
              <w:t>999 02</w:t>
            </w:r>
          </w:p>
        </w:tc>
        <w:tc>
          <w:tcPr>
            <w:tcW w:w="794" w:type="dxa"/>
            <w:tcBorders>
              <w:top w:val="nil"/>
              <w:bottom w:val="nil"/>
            </w:tcBorders>
            <w:vAlign w:val="center"/>
          </w:tcPr>
          <w:p w:rsidR="007E7836" w:rsidRDefault="007E7836">
            <w:pPr>
              <w:pStyle w:val="ConsPlusNormal"/>
              <w:jc w:val="center"/>
            </w:pPr>
            <w:r>
              <w:t>999 06</w:t>
            </w:r>
          </w:p>
        </w:tc>
        <w:tc>
          <w:tcPr>
            <w:tcW w:w="794" w:type="dxa"/>
            <w:tcBorders>
              <w:top w:val="nil"/>
              <w:bottom w:val="nil"/>
            </w:tcBorders>
            <w:vAlign w:val="center"/>
          </w:tcPr>
          <w:p w:rsidR="007E7836" w:rsidRDefault="007E7836">
            <w:pPr>
              <w:pStyle w:val="ConsPlusNormal"/>
              <w:jc w:val="center"/>
            </w:pPr>
            <w:r>
              <w:t>999 11</w:t>
            </w:r>
          </w:p>
        </w:tc>
        <w:tc>
          <w:tcPr>
            <w:tcW w:w="794" w:type="dxa"/>
            <w:tcBorders>
              <w:top w:val="nil"/>
              <w:bottom w:val="nil"/>
            </w:tcBorders>
            <w:vAlign w:val="center"/>
          </w:tcPr>
          <w:p w:rsidR="007E7836" w:rsidRDefault="007E7836">
            <w:pPr>
              <w:pStyle w:val="ConsPlusNormal"/>
              <w:jc w:val="center"/>
            </w:pPr>
            <w:r>
              <w:t>999 16</w:t>
            </w:r>
          </w:p>
        </w:tc>
        <w:tc>
          <w:tcPr>
            <w:tcW w:w="850" w:type="dxa"/>
            <w:tcBorders>
              <w:top w:val="nil"/>
              <w:bottom w:val="nil"/>
            </w:tcBorders>
            <w:vAlign w:val="center"/>
          </w:tcPr>
          <w:p w:rsidR="007E7836" w:rsidRDefault="007E7836">
            <w:pPr>
              <w:pStyle w:val="ConsPlusNormal"/>
              <w:jc w:val="center"/>
            </w:pPr>
            <w:r>
              <w:t>999 20</w:t>
            </w:r>
          </w:p>
        </w:tc>
        <w:tc>
          <w:tcPr>
            <w:tcW w:w="737" w:type="dxa"/>
            <w:tcBorders>
              <w:top w:val="nil"/>
              <w:bottom w:val="nil"/>
            </w:tcBorders>
            <w:vAlign w:val="center"/>
          </w:tcPr>
          <w:p w:rsidR="007E7836" w:rsidRDefault="007E7836">
            <w:pPr>
              <w:pStyle w:val="ConsPlusNormal"/>
              <w:jc w:val="center"/>
            </w:pPr>
            <w:r>
              <w:t>999 24</w:t>
            </w:r>
          </w:p>
        </w:tc>
        <w:tc>
          <w:tcPr>
            <w:tcW w:w="737" w:type="dxa"/>
            <w:tcBorders>
              <w:top w:val="nil"/>
              <w:bottom w:val="nil"/>
              <w:right w:val="nil"/>
            </w:tcBorders>
            <w:vAlign w:val="center"/>
          </w:tcPr>
          <w:p w:rsidR="007E7836" w:rsidRDefault="007E7836">
            <w:pPr>
              <w:pStyle w:val="ConsPlusNormal"/>
              <w:jc w:val="center"/>
            </w:pPr>
            <w:r>
              <w:t>999 28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2,4</w:t>
            </w:r>
          </w:p>
        </w:tc>
        <w:tc>
          <w:tcPr>
            <w:tcW w:w="964" w:type="dxa"/>
            <w:tcBorders>
              <w:top w:val="nil"/>
              <w:bottom w:val="nil"/>
            </w:tcBorders>
            <w:vAlign w:val="center"/>
          </w:tcPr>
          <w:p w:rsidR="007E7836" w:rsidRDefault="007E7836">
            <w:pPr>
              <w:pStyle w:val="ConsPlusNormal"/>
              <w:jc w:val="right"/>
            </w:pPr>
            <w:r>
              <w:t>999 31</w:t>
            </w:r>
          </w:p>
        </w:tc>
        <w:tc>
          <w:tcPr>
            <w:tcW w:w="794" w:type="dxa"/>
            <w:tcBorders>
              <w:top w:val="nil"/>
              <w:bottom w:val="nil"/>
            </w:tcBorders>
            <w:vAlign w:val="center"/>
          </w:tcPr>
          <w:p w:rsidR="007E7836" w:rsidRDefault="007E7836">
            <w:pPr>
              <w:pStyle w:val="ConsPlusNormal"/>
              <w:jc w:val="center"/>
            </w:pPr>
            <w:r>
              <w:t>999 35</w:t>
            </w:r>
          </w:p>
        </w:tc>
        <w:tc>
          <w:tcPr>
            <w:tcW w:w="907" w:type="dxa"/>
            <w:tcBorders>
              <w:top w:val="nil"/>
              <w:bottom w:val="nil"/>
            </w:tcBorders>
            <w:vAlign w:val="center"/>
          </w:tcPr>
          <w:p w:rsidR="007E7836" w:rsidRDefault="007E7836">
            <w:pPr>
              <w:pStyle w:val="ConsPlusNormal"/>
              <w:jc w:val="center"/>
            </w:pPr>
            <w:r>
              <w:t>999 38</w:t>
            </w:r>
          </w:p>
        </w:tc>
        <w:tc>
          <w:tcPr>
            <w:tcW w:w="850" w:type="dxa"/>
            <w:tcBorders>
              <w:top w:val="nil"/>
              <w:bottom w:val="nil"/>
            </w:tcBorders>
            <w:vAlign w:val="center"/>
          </w:tcPr>
          <w:p w:rsidR="007E7836" w:rsidRDefault="007E7836">
            <w:pPr>
              <w:pStyle w:val="ConsPlusNormal"/>
              <w:jc w:val="center"/>
            </w:pPr>
            <w:r>
              <w:t>999 41</w:t>
            </w:r>
          </w:p>
        </w:tc>
        <w:tc>
          <w:tcPr>
            <w:tcW w:w="794" w:type="dxa"/>
            <w:tcBorders>
              <w:top w:val="nil"/>
              <w:bottom w:val="nil"/>
            </w:tcBorders>
            <w:vAlign w:val="center"/>
          </w:tcPr>
          <w:p w:rsidR="007E7836" w:rsidRDefault="007E7836">
            <w:pPr>
              <w:pStyle w:val="ConsPlusNormal"/>
              <w:jc w:val="center"/>
            </w:pPr>
            <w:r>
              <w:t>999 44</w:t>
            </w:r>
          </w:p>
        </w:tc>
        <w:tc>
          <w:tcPr>
            <w:tcW w:w="794" w:type="dxa"/>
            <w:tcBorders>
              <w:top w:val="nil"/>
              <w:bottom w:val="nil"/>
            </w:tcBorders>
            <w:vAlign w:val="center"/>
          </w:tcPr>
          <w:p w:rsidR="007E7836" w:rsidRDefault="007E7836">
            <w:pPr>
              <w:pStyle w:val="ConsPlusNormal"/>
              <w:jc w:val="center"/>
            </w:pPr>
            <w:r>
              <w:t>999 47</w:t>
            </w:r>
          </w:p>
        </w:tc>
        <w:tc>
          <w:tcPr>
            <w:tcW w:w="794" w:type="dxa"/>
            <w:tcBorders>
              <w:top w:val="nil"/>
              <w:bottom w:val="nil"/>
            </w:tcBorders>
            <w:vAlign w:val="center"/>
          </w:tcPr>
          <w:p w:rsidR="007E7836" w:rsidRDefault="007E7836">
            <w:pPr>
              <w:pStyle w:val="ConsPlusNormal"/>
              <w:jc w:val="center"/>
            </w:pPr>
            <w:r>
              <w:t>999 50</w:t>
            </w:r>
          </w:p>
        </w:tc>
        <w:tc>
          <w:tcPr>
            <w:tcW w:w="850" w:type="dxa"/>
            <w:tcBorders>
              <w:top w:val="nil"/>
              <w:bottom w:val="nil"/>
            </w:tcBorders>
            <w:vAlign w:val="center"/>
          </w:tcPr>
          <w:p w:rsidR="007E7836" w:rsidRDefault="007E7836">
            <w:pPr>
              <w:pStyle w:val="ConsPlusNormal"/>
              <w:jc w:val="center"/>
            </w:pPr>
            <w:r>
              <w:t>999 52</w:t>
            </w:r>
          </w:p>
        </w:tc>
        <w:tc>
          <w:tcPr>
            <w:tcW w:w="737" w:type="dxa"/>
            <w:tcBorders>
              <w:top w:val="nil"/>
              <w:bottom w:val="nil"/>
            </w:tcBorders>
            <w:vAlign w:val="center"/>
          </w:tcPr>
          <w:p w:rsidR="007E7836" w:rsidRDefault="007E7836">
            <w:pPr>
              <w:pStyle w:val="ConsPlusNormal"/>
              <w:jc w:val="center"/>
            </w:pPr>
            <w:r>
              <w:t>999 55</w:t>
            </w:r>
          </w:p>
        </w:tc>
        <w:tc>
          <w:tcPr>
            <w:tcW w:w="737" w:type="dxa"/>
            <w:tcBorders>
              <w:top w:val="nil"/>
              <w:bottom w:val="nil"/>
              <w:right w:val="nil"/>
            </w:tcBorders>
            <w:vAlign w:val="center"/>
          </w:tcPr>
          <w:p w:rsidR="007E7836" w:rsidRDefault="007E7836">
            <w:pPr>
              <w:pStyle w:val="ConsPlusNormal"/>
              <w:jc w:val="center"/>
            </w:pPr>
            <w:r>
              <w:t>999 57</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2,5</w:t>
            </w:r>
          </w:p>
        </w:tc>
        <w:tc>
          <w:tcPr>
            <w:tcW w:w="964" w:type="dxa"/>
            <w:tcBorders>
              <w:top w:val="nil"/>
              <w:bottom w:val="nil"/>
            </w:tcBorders>
            <w:vAlign w:val="center"/>
          </w:tcPr>
          <w:p w:rsidR="007E7836" w:rsidRDefault="007E7836">
            <w:pPr>
              <w:pStyle w:val="ConsPlusNormal"/>
              <w:jc w:val="right"/>
            </w:pPr>
            <w:r>
              <w:t>999 59</w:t>
            </w:r>
          </w:p>
        </w:tc>
        <w:tc>
          <w:tcPr>
            <w:tcW w:w="794" w:type="dxa"/>
            <w:tcBorders>
              <w:top w:val="nil"/>
              <w:bottom w:val="nil"/>
            </w:tcBorders>
            <w:vAlign w:val="center"/>
          </w:tcPr>
          <w:p w:rsidR="007E7836" w:rsidRDefault="007E7836">
            <w:pPr>
              <w:pStyle w:val="ConsPlusNormal"/>
              <w:jc w:val="center"/>
            </w:pPr>
            <w:r>
              <w:t>999 61</w:t>
            </w:r>
          </w:p>
        </w:tc>
        <w:tc>
          <w:tcPr>
            <w:tcW w:w="907" w:type="dxa"/>
            <w:tcBorders>
              <w:top w:val="nil"/>
              <w:bottom w:val="nil"/>
            </w:tcBorders>
            <w:vAlign w:val="center"/>
          </w:tcPr>
          <w:p w:rsidR="007E7836" w:rsidRDefault="007E7836">
            <w:pPr>
              <w:pStyle w:val="ConsPlusNormal"/>
              <w:jc w:val="center"/>
            </w:pPr>
            <w:r>
              <w:t>999 63</w:t>
            </w:r>
          </w:p>
        </w:tc>
        <w:tc>
          <w:tcPr>
            <w:tcW w:w="850" w:type="dxa"/>
            <w:tcBorders>
              <w:top w:val="nil"/>
              <w:bottom w:val="nil"/>
            </w:tcBorders>
            <w:vAlign w:val="center"/>
          </w:tcPr>
          <w:p w:rsidR="007E7836" w:rsidRDefault="007E7836">
            <w:pPr>
              <w:pStyle w:val="ConsPlusNormal"/>
              <w:jc w:val="center"/>
            </w:pPr>
            <w:r>
              <w:t>999 65</w:t>
            </w:r>
          </w:p>
        </w:tc>
        <w:tc>
          <w:tcPr>
            <w:tcW w:w="794" w:type="dxa"/>
            <w:tcBorders>
              <w:top w:val="nil"/>
              <w:bottom w:val="nil"/>
            </w:tcBorders>
            <w:vAlign w:val="center"/>
          </w:tcPr>
          <w:p w:rsidR="007E7836" w:rsidRDefault="007E7836">
            <w:pPr>
              <w:pStyle w:val="ConsPlusNormal"/>
              <w:jc w:val="center"/>
            </w:pPr>
            <w:r>
              <w:t>999 67</w:t>
            </w:r>
          </w:p>
        </w:tc>
        <w:tc>
          <w:tcPr>
            <w:tcW w:w="794" w:type="dxa"/>
            <w:tcBorders>
              <w:top w:val="nil"/>
              <w:bottom w:val="nil"/>
            </w:tcBorders>
            <w:vAlign w:val="center"/>
          </w:tcPr>
          <w:p w:rsidR="007E7836" w:rsidRDefault="007E7836">
            <w:pPr>
              <w:pStyle w:val="ConsPlusNormal"/>
              <w:jc w:val="center"/>
            </w:pPr>
            <w:r>
              <w:t>999 69</w:t>
            </w:r>
          </w:p>
        </w:tc>
        <w:tc>
          <w:tcPr>
            <w:tcW w:w="794" w:type="dxa"/>
            <w:tcBorders>
              <w:top w:val="nil"/>
              <w:bottom w:val="nil"/>
            </w:tcBorders>
            <w:vAlign w:val="center"/>
          </w:tcPr>
          <w:p w:rsidR="007E7836" w:rsidRDefault="007E7836">
            <w:pPr>
              <w:pStyle w:val="ConsPlusNormal"/>
              <w:jc w:val="center"/>
            </w:pPr>
            <w:r>
              <w:t>999 71</w:t>
            </w:r>
          </w:p>
        </w:tc>
        <w:tc>
          <w:tcPr>
            <w:tcW w:w="850" w:type="dxa"/>
            <w:tcBorders>
              <w:top w:val="nil"/>
              <w:bottom w:val="nil"/>
            </w:tcBorders>
            <w:vAlign w:val="center"/>
          </w:tcPr>
          <w:p w:rsidR="007E7836" w:rsidRDefault="007E7836">
            <w:pPr>
              <w:pStyle w:val="ConsPlusNormal"/>
              <w:jc w:val="center"/>
            </w:pPr>
            <w:r>
              <w:t>999 72</w:t>
            </w:r>
          </w:p>
        </w:tc>
        <w:tc>
          <w:tcPr>
            <w:tcW w:w="737" w:type="dxa"/>
            <w:tcBorders>
              <w:top w:val="nil"/>
              <w:bottom w:val="nil"/>
            </w:tcBorders>
            <w:vAlign w:val="center"/>
          </w:tcPr>
          <w:p w:rsidR="007E7836" w:rsidRDefault="007E7836">
            <w:pPr>
              <w:pStyle w:val="ConsPlusNormal"/>
              <w:jc w:val="center"/>
            </w:pPr>
            <w:r>
              <w:t>999 74</w:t>
            </w:r>
          </w:p>
        </w:tc>
        <w:tc>
          <w:tcPr>
            <w:tcW w:w="737" w:type="dxa"/>
            <w:tcBorders>
              <w:top w:val="nil"/>
              <w:bottom w:val="nil"/>
              <w:right w:val="nil"/>
            </w:tcBorders>
            <w:vAlign w:val="center"/>
          </w:tcPr>
          <w:p w:rsidR="007E7836" w:rsidRDefault="007E7836">
            <w:pPr>
              <w:pStyle w:val="ConsPlusNormal"/>
              <w:jc w:val="center"/>
            </w:pPr>
            <w:r>
              <w:t>999 75</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2,6</w:t>
            </w:r>
          </w:p>
        </w:tc>
        <w:tc>
          <w:tcPr>
            <w:tcW w:w="964" w:type="dxa"/>
            <w:tcBorders>
              <w:top w:val="nil"/>
              <w:bottom w:val="nil"/>
            </w:tcBorders>
            <w:vAlign w:val="center"/>
          </w:tcPr>
          <w:p w:rsidR="007E7836" w:rsidRDefault="007E7836">
            <w:pPr>
              <w:pStyle w:val="ConsPlusNormal"/>
              <w:jc w:val="right"/>
            </w:pPr>
            <w:r>
              <w:t>999 76</w:t>
            </w:r>
          </w:p>
        </w:tc>
        <w:tc>
          <w:tcPr>
            <w:tcW w:w="794" w:type="dxa"/>
            <w:tcBorders>
              <w:top w:val="nil"/>
              <w:bottom w:val="nil"/>
            </w:tcBorders>
            <w:vAlign w:val="center"/>
          </w:tcPr>
          <w:p w:rsidR="007E7836" w:rsidRDefault="007E7836">
            <w:pPr>
              <w:pStyle w:val="ConsPlusNormal"/>
              <w:jc w:val="center"/>
            </w:pPr>
            <w:r>
              <w:t>999 78</w:t>
            </w:r>
          </w:p>
        </w:tc>
        <w:tc>
          <w:tcPr>
            <w:tcW w:w="907" w:type="dxa"/>
            <w:tcBorders>
              <w:top w:val="nil"/>
              <w:bottom w:val="nil"/>
            </w:tcBorders>
            <w:vAlign w:val="center"/>
          </w:tcPr>
          <w:p w:rsidR="007E7836" w:rsidRDefault="007E7836">
            <w:pPr>
              <w:pStyle w:val="ConsPlusNormal"/>
              <w:jc w:val="center"/>
            </w:pPr>
            <w:r>
              <w:t>999 79</w:t>
            </w:r>
          </w:p>
        </w:tc>
        <w:tc>
          <w:tcPr>
            <w:tcW w:w="850" w:type="dxa"/>
            <w:tcBorders>
              <w:top w:val="nil"/>
              <w:bottom w:val="nil"/>
            </w:tcBorders>
            <w:vAlign w:val="center"/>
          </w:tcPr>
          <w:p w:rsidR="007E7836" w:rsidRDefault="007E7836">
            <w:pPr>
              <w:pStyle w:val="ConsPlusNormal"/>
              <w:jc w:val="center"/>
            </w:pPr>
            <w:r>
              <w:t>999 80</w:t>
            </w:r>
          </w:p>
        </w:tc>
        <w:tc>
          <w:tcPr>
            <w:tcW w:w="794" w:type="dxa"/>
            <w:tcBorders>
              <w:top w:val="nil"/>
              <w:bottom w:val="nil"/>
            </w:tcBorders>
            <w:vAlign w:val="center"/>
          </w:tcPr>
          <w:p w:rsidR="007E7836" w:rsidRDefault="007E7836">
            <w:pPr>
              <w:pStyle w:val="ConsPlusNormal"/>
              <w:jc w:val="center"/>
            </w:pPr>
            <w:r>
              <w:t>999 81</w:t>
            </w:r>
          </w:p>
        </w:tc>
        <w:tc>
          <w:tcPr>
            <w:tcW w:w="794" w:type="dxa"/>
            <w:tcBorders>
              <w:top w:val="nil"/>
              <w:bottom w:val="nil"/>
            </w:tcBorders>
            <w:vAlign w:val="center"/>
          </w:tcPr>
          <w:p w:rsidR="007E7836" w:rsidRDefault="007E7836">
            <w:pPr>
              <w:pStyle w:val="ConsPlusNormal"/>
              <w:jc w:val="center"/>
            </w:pPr>
            <w:r>
              <w:t>999 82</w:t>
            </w:r>
          </w:p>
        </w:tc>
        <w:tc>
          <w:tcPr>
            <w:tcW w:w="794" w:type="dxa"/>
            <w:tcBorders>
              <w:top w:val="nil"/>
              <w:bottom w:val="nil"/>
            </w:tcBorders>
            <w:vAlign w:val="center"/>
          </w:tcPr>
          <w:p w:rsidR="007E7836" w:rsidRDefault="007E7836">
            <w:pPr>
              <w:pStyle w:val="ConsPlusNormal"/>
              <w:jc w:val="center"/>
            </w:pPr>
            <w:r>
              <w:t>999 83</w:t>
            </w:r>
          </w:p>
        </w:tc>
        <w:tc>
          <w:tcPr>
            <w:tcW w:w="850" w:type="dxa"/>
            <w:tcBorders>
              <w:top w:val="nil"/>
              <w:bottom w:val="nil"/>
            </w:tcBorders>
            <w:vAlign w:val="center"/>
          </w:tcPr>
          <w:p w:rsidR="007E7836" w:rsidRDefault="007E7836">
            <w:pPr>
              <w:pStyle w:val="ConsPlusNormal"/>
              <w:jc w:val="center"/>
            </w:pPr>
            <w:r>
              <w:t>999 84</w:t>
            </w:r>
          </w:p>
        </w:tc>
        <w:tc>
          <w:tcPr>
            <w:tcW w:w="737" w:type="dxa"/>
            <w:tcBorders>
              <w:top w:val="nil"/>
              <w:bottom w:val="nil"/>
            </w:tcBorders>
            <w:vAlign w:val="center"/>
          </w:tcPr>
          <w:p w:rsidR="007E7836" w:rsidRDefault="007E7836">
            <w:pPr>
              <w:pStyle w:val="ConsPlusNormal"/>
              <w:jc w:val="center"/>
            </w:pPr>
            <w:r>
              <w:t>999 85</w:t>
            </w:r>
          </w:p>
        </w:tc>
        <w:tc>
          <w:tcPr>
            <w:tcW w:w="737" w:type="dxa"/>
            <w:tcBorders>
              <w:top w:val="nil"/>
              <w:bottom w:val="nil"/>
              <w:right w:val="nil"/>
            </w:tcBorders>
            <w:vAlign w:val="center"/>
          </w:tcPr>
          <w:p w:rsidR="007E7836" w:rsidRDefault="007E7836">
            <w:pPr>
              <w:pStyle w:val="ConsPlusNormal"/>
              <w:jc w:val="center"/>
            </w:pPr>
            <w:r>
              <w:t>999 86</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2,7</w:t>
            </w:r>
          </w:p>
        </w:tc>
        <w:tc>
          <w:tcPr>
            <w:tcW w:w="964" w:type="dxa"/>
            <w:tcBorders>
              <w:top w:val="nil"/>
              <w:bottom w:val="nil"/>
            </w:tcBorders>
            <w:vAlign w:val="center"/>
          </w:tcPr>
          <w:p w:rsidR="007E7836" w:rsidRDefault="007E7836">
            <w:pPr>
              <w:pStyle w:val="ConsPlusNormal"/>
              <w:jc w:val="right"/>
            </w:pPr>
            <w:r>
              <w:t>999 87</w:t>
            </w:r>
          </w:p>
        </w:tc>
        <w:tc>
          <w:tcPr>
            <w:tcW w:w="794" w:type="dxa"/>
            <w:tcBorders>
              <w:top w:val="nil"/>
              <w:bottom w:val="nil"/>
            </w:tcBorders>
            <w:vAlign w:val="center"/>
          </w:tcPr>
          <w:p w:rsidR="007E7836" w:rsidRDefault="007E7836">
            <w:pPr>
              <w:pStyle w:val="ConsPlusNormal"/>
              <w:jc w:val="center"/>
            </w:pPr>
            <w:r>
              <w:t>999 87</w:t>
            </w:r>
          </w:p>
        </w:tc>
        <w:tc>
          <w:tcPr>
            <w:tcW w:w="907" w:type="dxa"/>
            <w:tcBorders>
              <w:top w:val="nil"/>
              <w:bottom w:val="nil"/>
            </w:tcBorders>
            <w:vAlign w:val="center"/>
          </w:tcPr>
          <w:p w:rsidR="007E7836" w:rsidRDefault="007E7836">
            <w:pPr>
              <w:pStyle w:val="ConsPlusNormal"/>
              <w:jc w:val="center"/>
            </w:pPr>
            <w:r>
              <w:t>999 88</w:t>
            </w:r>
          </w:p>
        </w:tc>
        <w:tc>
          <w:tcPr>
            <w:tcW w:w="850" w:type="dxa"/>
            <w:tcBorders>
              <w:top w:val="nil"/>
              <w:bottom w:val="nil"/>
            </w:tcBorders>
            <w:vAlign w:val="center"/>
          </w:tcPr>
          <w:p w:rsidR="007E7836" w:rsidRDefault="007E7836">
            <w:pPr>
              <w:pStyle w:val="ConsPlusNormal"/>
              <w:jc w:val="center"/>
            </w:pPr>
            <w:r>
              <w:t>999 89</w:t>
            </w:r>
          </w:p>
        </w:tc>
        <w:tc>
          <w:tcPr>
            <w:tcW w:w="794" w:type="dxa"/>
            <w:tcBorders>
              <w:top w:val="nil"/>
              <w:bottom w:val="nil"/>
            </w:tcBorders>
            <w:vAlign w:val="center"/>
          </w:tcPr>
          <w:p w:rsidR="007E7836" w:rsidRDefault="007E7836">
            <w:pPr>
              <w:pStyle w:val="ConsPlusNormal"/>
              <w:jc w:val="center"/>
            </w:pPr>
            <w:r>
              <w:t>999 89</w:t>
            </w:r>
          </w:p>
        </w:tc>
        <w:tc>
          <w:tcPr>
            <w:tcW w:w="794" w:type="dxa"/>
            <w:tcBorders>
              <w:top w:val="nil"/>
              <w:bottom w:val="nil"/>
            </w:tcBorders>
            <w:vAlign w:val="center"/>
          </w:tcPr>
          <w:p w:rsidR="007E7836" w:rsidRDefault="007E7836">
            <w:pPr>
              <w:pStyle w:val="ConsPlusNormal"/>
              <w:jc w:val="center"/>
            </w:pPr>
            <w:r>
              <w:t>999 90</w:t>
            </w:r>
          </w:p>
        </w:tc>
        <w:tc>
          <w:tcPr>
            <w:tcW w:w="794" w:type="dxa"/>
            <w:tcBorders>
              <w:top w:val="nil"/>
              <w:bottom w:val="nil"/>
            </w:tcBorders>
            <w:vAlign w:val="center"/>
          </w:tcPr>
          <w:p w:rsidR="007E7836" w:rsidRDefault="007E7836">
            <w:pPr>
              <w:pStyle w:val="ConsPlusNormal"/>
              <w:jc w:val="center"/>
            </w:pPr>
            <w:r>
              <w:t>999 91</w:t>
            </w:r>
          </w:p>
        </w:tc>
        <w:tc>
          <w:tcPr>
            <w:tcW w:w="850" w:type="dxa"/>
            <w:tcBorders>
              <w:top w:val="nil"/>
              <w:bottom w:val="nil"/>
            </w:tcBorders>
            <w:vAlign w:val="center"/>
          </w:tcPr>
          <w:p w:rsidR="007E7836" w:rsidRDefault="007E7836">
            <w:pPr>
              <w:pStyle w:val="ConsPlusNormal"/>
              <w:jc w:val="center"/>
            </w:pPr>
            <w:r>
              <w:t>999 91</w:t>
            </w:r>
          </w:p>
        </w:tc>
        <w:tc>
          <w:tcPr>
            <w:tcW w:w="737" w:type="dxa"/>
            <w:tcBorders>
              <w:top w:val="nil"/>
              <w:bottom w:val="nil"/>
            </w:tcBorders>
            <w:vAlign w:val="center"/>
          </w:tcPr>
          <w:p w:rsidR="007E7836" w:rsidRDefault="007E7836">
            <w:pPr>
              <w:pStyle w:val="ConsPlusNormal"/>
              <w:jc w:val="center"/>
            </w:pPr>
            <w:r>
              <w:t>999 92</w:t>
            </w:r>
          </w:p>
        </w:tc>
        <w:tc>
          <w:tcPr>
            <w:tcW w:w="737" w:type="dxa"/>
            <w:tcBorders>
              <w:top w:val="nil"/>
              <w:bottom w:val="nil"/>
              <w:right w:val="nil"/>
            </w:tcBorders>
            <w:vAlign w:val="center"/>
          </w:tcPr>
          <w:p w:rsidR="007E7836" w:rsidRDefault="007E7836">
            <w:pPr>
              <w:pStyle w:val="ConsPlusNormal"/>
              <w:jc w:val="center"/>
            </w:pPr>
            <w:r>
              <w:t>999 92</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2,8</w:t>
            </w:r>
          </w:p>
        </w:tc>
        <w:tc>
          <w:tcPr>
            <w:tcW w:w="964" w:type="dxa"/>
            <w:tcBorders>
              <w:top w:val="nil"/>
              <w:bottom w:val="nil"/>
            </w:tcBorders>
            <w:vAlign w:val="center"/>
          </w:tcPr>
          <w:p w:rsidR="007E7836" w:rsidRDefault="007E7836">
            <w:pPr>
              <w:pStyle w:val="ConsPlusNormal"/>
              <w:jc w:val="right"/>
            </w:pPr>
            <w:r>
              <w:t>999 92</w:t>
            </w:r>
          </w:p>
        </w:tc>
        <w:tc>
          <w:tcPr>
            <w:tcW w:w="794" w:type="dxa"/>
            <w:tcBorders>
              <w:top w:val="nil"/>
              <w:bottom w:val="nil"/>
            </w:tcBorders>
            <w:vAlign w:val="center"/>
          </w:tcPr>
          <w:p w:rsidR="007E7836" w:rsidRDefault="007E7836">
            <w:pPr>
              <w:pStyle w:val="ConsPlusNormal"/>
              <w:jc w:val="center"/>
            </w:pPr>
            <w:r>
              <w:t>999 93</w:t>
            </w:r>
          </w:p>
        </w:tc>
        <w:tc>
          <w:tcPr>
            <w:tcW w:w="907" w:type="dxa"/>
            <w:tcBorders>
              <w:top w:val="nil"/>
              <w:bottom w:val="nil"/>
            </w:tcBorders>
            <w:vAlign w:val="center"/>
          </w:tcPr>
          <w:p w:rsidR="007E7836" w:rsidRDefault="007E7836">
            <w:pPr>
              <w:pStyle w:val="ConsPlusNormal"/>
              <w:jc w:val="center"/>
            </w:pPr>
            <w:r>
              <w:t>999 93</w:t>
            </w:r>
          </w:p>
        </w:tc>
        <w:tc>
          <w:tcPr>
            <w:tcW w:w="850" w:type="dxa"/>
            <w:tcBorders>
              <w:top w:val="nil"/>
              <w:bottom w:val="nil"/>
            </w:tcBorders>
            <w:vAlign w:val="center"/>
          </w:tcPr>
          <w:p w:rsidR="007E7836" w:rsidRDefault="007E7836">
            <w:pPr>
              <w:pStyle w:val="ConsPlusNormal"/>
              <w:jc w:val="center"/>
            </w:pPr>
            <w:r>
              <w:t>999 94</w:t>
            </w:r>
          </w:p>
        </w:tc>
        <w:tc>
          <w:tcPr>
            <w:tcW w:w="794" w:type="dxa"/>
            <w:tcBorders>
              <w:top w:val="nil"/>
              <w:bottom w:val="nil"/>
            </w:tcBorders>
            <w:vAlign w:val="center"/>
          </w:tcPr>
          <w:p w:rsidR="007E7836" w:rsidRDefault="007E7836">
            <w:pPr>
              <w:pStyle w:val="ConsPlusNormal"/>
              <w:jc w:val="center"/>
            </w:pPr>
            <w:r>
              <w:t>999 94</w:t>
            </w:r>
          </w:p>
        </w:tc>
        <w:tc>
          <w:tcPr>
            <w:tcW w:w="794" w:type="dxa"/>
            <w:tcBorders>
              <w:top w:val="nil"/>
              <w:bottom w:val="nil"/>
            </w:tcBorders>
            <w:vAlign w:val="center"/>
          </w:tcPr>
          <w:p w:rsidR="007E7836" w:rsidRDefault="007E7836">
            <w:pPr>
              <w:pStyle w:val="ConsPlusNormal"/>
              <w:jc w:val="center"/>
            </w:pPr>
            <w:r>
              <w:t>999 94</w:t>
            </w:r>
          </w:p>
        </w:tc>
        <w:tc>
          <w:tcPr>
            <w:tcW w:w="794" w:type="dxa"/>
            <w:tcBorders>
              <w:top w:val="nil"/>
              <w:bottom w:val="nil"/>
            </w:tcBorders>
            <w:vAlign w:val="center"/>
          </w:tcPr>
          <w:p w:rsidR="007E7836" w:rsidRDefault="007E7836">
            <w:pPr>
              <w:pStyle w:val="ConsPlusNormal"/>
              <w:jc w:val="center"/>
            </w:pPr>
            <w:r>
              <w:t>999 95</w:t>
            </w:r>
          </w:p>
        </w:tc>
        <w:tc>
          <w:tcPr>
            <w:tcW w:w="850" w:type="dxa"/>
            <w:tcBorders>
              <w:top w:val="nil"/>
              <w:bottom w:val="nil"/>
            </w:tcBorders>
            <w:vAlign w:val="center"/>
          </w:tcPr>
          <w:p w:rsidR="007E7836" w:rsidRDefault="007E7836">
            <w:pPr>
              <w:pStyle w:val="ConsPlusNormal"/>
              <w:jc w:val="center"/>
            </w:pPr>
            <w:r>
              <w:t>999 95</w:t>
            </w:r>
          </w:p>
        </w:tc>
        <w:tc>
          <w:tcPr>
            <w:tcW w:w="737" w:type="dxa"/>
            <w:tcBorders>
              <w:top w:val="nil"/>
              <w:bottom w:val="nil"/>
            </w:tcBorders>
            <w:vAlign w:val="center"/>
          </w:tcPr>
          <w:p w:rsidR="007E7836" w:rsidRDefault="007E7836">
            <w:pPr>
              <w:pStyle w:val="ConsPlusNormal"/>
              <w:jc w:val="center"/>
            </w:pPr>
            <w:r>
              <w:t>999 95</w:t>
            </w:r>
          </w:p>
        </w:tc>
        <w:tc>
          <w:tcPr>
            <w:tcW w:w="737" w:type="dxa"/>
            <w:tcBorders>
              <w:top w:val="nil"/>
              <w:bottom w:val="nil"/>
              <w:right w:val="nil"/>
            </w:tcBorders>
            <w:vAlign w:val="center"/>
          </w:tcPr>
          <w:p w:rsidR="007E7836" w:rsidRDefault="007E7836">
            <w:pPr>
              <w:pStyle w:val="ConsPlusNormal"/>
              <w:jc w:val="center"/>
            </w:pPr>
            <w:r>
              <w:t>999 96</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2,9</w:t>
            </w:r>
          </w:p>
        </w:tc>
        <w:tc>
          <w:tcPr>
            <w:tcW w:w="964" w:type="dxa"/>
            <w:tcBorders>
              <w:top w:val="nil"/>
              <w:bottom w:val="nil"/>
            </w:tcBorders>
            <w:vAlign w:val="center"/>
          </w:tcPr>
          <w:p w:rsidR="007E7836" w:rsidRDefault="007E7836">
            <w:pPr>
              <w:pStyle w:val="ConsPlusNormal"/>
              <w:jc w:val="right"/>
            </w:pPr>
            <w:r>
              <w:t>999 96</w:t>
            </w:r>
          </w:p>
        </w:tc>
        <w:tc>
          <w:tcPr>
            <w:tcW w:w="794" w:type="dxa"/>
            <w:tcBorders>
              <w:top w:val="nil"/>
              <w:bottom w:val="nil"/>
            </w:tcBorders>
            <w:vAlign w:val="center"/>
          </w:tcPr>
          <w:p w:rsidR="007E7836" w:rsidRDefault="007E7836">
            <w:pPr>
              <w:pStyle w:val="ConsPlusNormal"/>
              <w:jc w:val="center"/>
            </w:pPr>
            <w:r>
              <w:t>999 96</w:t>
            </w:r>
          </w:p>
        </w:tc>
        <w:tc>
          <w:tcPr>
            <w:tcW w:w="907" w:type="dxa"/>
            <w:tcBorders>
              <w:top w:val="nil"/>
              <w:bottom w:val="nil"/>
            </w:tcBorders>
            <w:vAlign w:val="center"/>
          </w:tcPr>
          <w:p w:rsidR="007E7836" w:rsidRDefault="007E7836">
            <w:pPr>
              <w:pStyle w:val="ConsPlusNormal"/>
              <w:jc w:val="center"/>
            </w:pPr>
            <w:r>
              <w:t>999 96</w:t>
            </w:r>
          </w:p>
        </w:tc>
        <w:tc>
          <w:tcPr>
            <w:tcW w:w="850" w:type="dxa"/>
            <w:tcBorders>
              <w:top w:val="nil"/>
              <w:bottom w:val="nil"/>
            </w:tcBorders>
            <w:vAlign w:val="center"/>
          </w:tcPr>
          <w:p w:rsidR="007E7836" w:rsidRDefault="007E7836">
            <w:pPr>
              <w:pStyle w:val="ConsPlusNormal"/>
              <w:jc w:val="center"/>
            </w:pPr>
            <w:r>
              <w:t>999 97</w:t>
            </w:r>
          </w:p>
        </w:tc>
        <w:tc>
          <w:tcPr>
            <w:tcW w:w="794" w:type="dxa"/>
            <w:tcBorders>
              <w:top w:val="nil"/>
              <w:bottom w:val="nil"/>
            </w:tcBorders>
            <w:vAlign w:val="center"/>
          </w:tcPr>
          <w:p w:rsidR="007E7836" w:rsidRDefault="007E7836">
            <w:pPr>
              <w:pStyle w:val="ConsPlusNormal"/>
              <w:jc w:val="center"/>
            </w:pPr>
            <w:r>
              <w:t>999 97</w:t>
            </w:r>
          </w:p>
        </w:tc>
        <w:tc>
          <w:tcPr>
            <w:tcW w:w="794" w:type="dxa"/>
            <w:tcBorders>
              <w:top w:val="nil"/>
              <w:bottom w:val="nil"/>
            </w:tcBorders>
            <w:vAlign w:val="center"/>
          </w:tcPr>
          <w:p w:rsidR="007E7836" w:rsidRDefault="007E7836">
            <w:pPr>
              <w:pStyle w:val="ConsPlusNormal"/>
              <w:jc w:val="center"/>
            </w:pPr>
            <w:r>
              <w:t>999 97</w:t>
            </w:r>
          </w:p>
        </w:tc>
        <w:tc>
          <w:tcPr>
            <w:tcW w:w="794" w:type="dxa"/>
            <w:tcBorders>
              <w:top w:val="nil"/>
              <w:bottom w:val="nil"/>
            </w:tcBorders>
            <w:vAlign w:val="center"/>
          </w:tcPr>
          <w:p w:rsidR="007E7836" w:rsidRDefault="007E7836">
            <w:pPr>
              <w:pStyle w:val="ConsPlusNormal"/>
              <w:jc w:val="center"/>
            </w:pPr>
            <w:r>
              <w:t>999 97</w:t>
            </w:r>
          </w:p>
        </w:tc>
        <w:tc>
          <w:tcPr>
            <w:tcW w:w="850" w:type="dxa"/>
            <w:tcBorders>
              <w:top w:val="nil"/>
              <w:bottom w:val="nil"/>
            </w:tcBorders>
            <w:vAlign w:val="center"/>
          </w:tcPr>
          <w:p w:rsidR="007E7836" w:rsidRDefault="007E7836">
            <w:pPr>
              <w:pStyle w:val="ConsPlusNormal"/>
              <w:jc w:val="center"/>
            </w:pPr>
            <w:r>
              <w:t>999 97</w:t>
            </w:r>
          </w:p>
        </w:tc>
        <w:tc>
          <w:tcPr>
            <w:tcW w:w="737" w:type="dxa"/>
            <w:tcBorders>
              <w:top w:val="nil"/>
              <w:bottom w:val="nil"/>
            </w:tcBorders>
            <w:vAlign w:val="center"/>
          </w:tcPr>
          <w:p w:rsidR="007E7836" w:rsidRDefault="007E7836">
            <w:pPr>
              <w:pStyle w:val="ConsPlusNormal"/>
              <w:jc w:val="center"/>
            </w:pPr>
            <w:r>
              <w:t>999 98</w:t>
            </w:r>
          </w:p>
        </w:tc>
        <w:tc>
          <w:tcPr>
            <w:tcW w:w="737" w:type="dxa"/>
            <w:tcBorders>
              <w:top w:val="nil"/>
              <w:bottom w:val="nil"/>
              <w:right w:val="nil"/>
            </w:tcBorders>
            <w:vAlign w:val="center"/>
          </w:tcPr>
          <w:p w:rsidR="007E7836" w:rsidRDefault="007E7836">
            <w:pPr>
              <w:pStyle w:val="ConsPlusNormal"/>
              <w:jc w:val="center"/>
            </w:pPr>
            <w:r>
              <w:t>999 98</w:t>
            </w:r>
          </w:p>
        </w:tc>
      </w:tr>
      <w:tr w:rsidR="007E7836">
        <w:tblPrEx>
          <w:tblBorders>
            <w:insideH w:val="none" w:sz="0" w:space="0" w:color="auto"/>
          </w:tblBorders>
        </w:tblPrEx>
        <w:tc>
          <w:tcPr>
            <w:tcW w:w="850" w:type="dxa"/>
            <w:tcBorders>
              <w:top w:val="nil"/>
              <w:left w:val="nil"/>
              <w:bottom w:val="nil"/>
            </w:tcBorders>
            <w:vAlign w:val="center"/>
          </w:tcPr>
          <w:p w:rsidR="007E7836" w:rsidRDefault="007E7836">
            <w:pPr>
              <w:pStyle w:val="ConsPlusNormal"/>
              <w:jc w:val="center"/>
            </w:pPr>
            <w:r>
              <w:t>3,0</w:t>
            </w:r>
          </w:p>
        </w:tc>
        <w:tc>
          <w:tcPr>
            <w:tcW w:w="964" w:type="dxa"/>
            <w:tcBorders>
              <w:top w:val="nil"/>
              <w:bottom w:val="nil"/>
            </w:tcBorders>
            <w:vAlign w:val="center"/>
          </w:tcPr>
          <w:p w:rsidR="007E7836" w:rsidRDefault="007E7836">
            <w:pPr>
              <w:pStyle w:val="ConsPlusNormal"/>
              <w:jc w:val="right"/>
            </w:pPr>
            <w:r>
              <w:t>999 98</w:t>
            </w:r>
          </w:p>
        </w:tc>
        <w:tc>
          <w:tcPr>
            <w:tcW w:w="794" w:type="dxa"/>
            <w:tcBorders>
              <w:top w:val="nil"/>
              <w:bottom w:val="nil"/>
            </w:tcBorders>
            <w:vAlign w:val="center"/>
          </w:tcPr>
          <w:p w:rsidR="007E7836" w:rsidRDefault="007E7836">
            <w:pPr>
              <w:pStyle w:val="ConsPlusNormal"/>
              <w:jc w:val="center"/>
            </w:pPr>
            <w:r>
              <w:t>999 98</w:t>
            </w:r>
          </w:p>
        </w:tc>
        <w:tc>
          <w:tcPr>
            <w:tcW w:w="907" w:type="dxa"/>
            <w:tcBorders>
              <w:top w:val="nil"/>
              <w:bottom w:val="nil"/>
            </w:tcBorders>
            <w:vAlign w:val="center"/>
          </w:tcPr>
          <w:p w:rsidR="007E7836" w:rsidRDefault="007E7836">
            <w:pPr>
              <w:pStyle w:val="ConsPlusNormal"/>
              <w:jc w:val="center"/>
            </w:pPr>
            <w:r>
              <w:t>999 98</w:t>
            </w:r>
          </w:p>
        </w:tc>
        <w:tc>
          <w:tcPr>
            <w:tcW w:w="850" w:type="dxa"/>
            <w:tcBorders>
              <w:top w:val="nil"/>
              <w:bottom w:val="nil"/>
            </w:tcBorders>
            <w:vAlign w:val="center"/>
          </w:tcPr>
          <w:p w:rsidR="007E7836" w:rsidRDefault="007E7836">
            <w:pPr>
              <w:pStyle w:val="ConsPlusNormal"/>
              <w:jc w:val="center"/>
            </w:pPr>
            <w:r>
              <w:t>99998</w:t>
            </w:r>
          </w:p>
        </w:tc>
        <w:tc>
          <w:tcPr>
            <w:tcW w:w="794" w:type="dxa"/>
            <w:tcBorders>
              <w:top w:val="nil"/>
              <w:bottom w:val="nil"/>
            </w:tcBorders>
            <w:vAlign w:val="center"/>
          </w:tcPr>
          <w:p w:rsidR="007E7836" w:rsidRDefault="007E7836">
            <w:pPr>
              <w:pStyle w:val="ConsPlusNormal"/>
              <w:jc w:val="center"/>
            </w:pPr>
            <w:r>
              <w:t>999 98</w:t>
            </w:r>
          </w:p>
        </w:tc>
        <w:tc>
          <w:tcPr>
            <w:tcW w:w="794" w:type="dxa"/>
            <w:tcBorders>
              <w:top w:val="nil"/>
              <w:bottom w:val="nil"/>
            </w:tcBorders>
            <w:vAlign w:val="center"/>
          </w:tcPr>
          <w:p w:rsidR="007E7836" w:rsidRDefault="007E7836">
            <w:pPr>
              <w:pStyle w:val="ConsPlusNormal"/>
              <w:jc w:val="center"/>
            </w:pPr>
            <w:r>
              <w:t>999 98</w:t>
            </w:r>
          </w:p>
        </w:tc>
        <w:tc>
          <w:tcPr>
            <w:tcW w:w="794" w:type="dxa"/>
            <w:tcBorders>
              <w:top w:val="nil"/>
              <w:bottom w:val="nil"/>
            </w:tcBorders>
            <w:vAlign w:val="center"/>
          </w:tcPr>
          <w:p w:rsidR="007E7836" w:rsidRDefault="007E7836">
            <w:pPr>
              <w:pStyle w:val="ConsPlusNormal"/>
              <w:jc w:val="center"/>
            </w:pPr>
            <w:r>
              <w:t>999 98</w:t>
            </w:r>
          </w:p>
        </w:tc>
        <w:tc>
          <w:tcPr>
            <w:tcW w:w="850" w:type="dxa"/>
            <w:tcBorders>
              <w:top w:val="nil"/>
              <w:bottom w:val="nil"/>
            </w:tcBorders>
            <w:vAlign w:val="center"/>
          </w:tcPr>
          <w:p w:rsidR="007E7836" w:rsidRDefault="007E7836">
            <w:pPr>
              <w:pStyle w:val="ConsPlusNormal"/>
              <w:jc w:val="center"/>
            </w:pPr>
            <w:r>
              <w:t>999 99</w:t>
            </w:r>
          </w:p>
        </w:tc>
        <w:tc>
          <w:tcPr>
            <w:tcW w:w="737" w:type="dxa"/>
            <w:tcBorders>
              <w:top w:val="nil"/>
              <w:bottom w:val="nil"/>
            </w:tcBorders>
            <w:vAlign w:val="center"/>
          </w:tcPr>
          <w:p w:rsidR="007E7836" w:rsidRDefault="007E7836">
            <w:pPr>
              <w:pStyle w:val="ConsPlusNormal"/>
              <w:jc w:val="center"/>
            </w:pPr>
            <w:r>
              <w:t>999 99</w:t>
            </w:r>
          </w:p>
        </w:tc>
        <w:tc>
          <w:tcPr>
            <w:tcW w:w="737" w:type="dxa"/>
            <w:tcBorders>
              <w:top w:val="nil"/>
              <w:bottom w:val="nil"/>
              <w:right w:val="nil"/>
            </w:tcBorders>
            <w:vAlign w:val="center"/>
          </w:tcPr>
          <w:p w:rsidR="007E7836" w:rsidRDefault="007E7836">
            <w:pPr>
              <w:pStyle w:val="ConsPlusNormal"/>
              <w:jc w:val="center"/>
            </w:pPr>
            <w:r>
              <w:t>999 99</w:t>
            </w:r>
          </w:p>
        </w:tc>
      </w:tr>
    </w:tbl>
    <w:p w:rsidR="007E7836" w:rsidRDefault="007E7836">
      <w:pPr>
        <w:pStyle w:val="ConsPlusNormal"/>
        <w:jc w:val="both"/>
      </w:pPr>
    </w:p>
    <w:p w:rsidR="007E7836" w:rsidRDefault="007E7836">
      <w:pPr>
        <w:pStyle w:val="ConsPlusNormal"/>
        <w:ind w:firstLine="540"/>
        <w:jc w:val="both"/>
      </w:pPr>
      <w:r>
        <w:t>Примечание. Значения целой части (т.е. 0) в таблице опущены.</w:t>
      </w:r>
    </w:p>
    <w:p w:rsidR="007E7836" w:rsidRDefault="007E7836">
      <w:pPr>
        <w:pStyle w:val="ConsPlusNormal"/>
        <w:spacing w:before="220"/>
        <w:ind w:firstLine="540"/>
        <w:jc w:val="both"/>
      </w:pPr>
      <w:r>
        <w:t xml:space="preserve">Если разделить правую и левую части расчетных </w:t>
      </w:r>
      <w:hyperlink w:anchor="P354">
        <w:r>
          <w:rPr>
            <w:color w:val="0000FF"/>
          </w:rPr>
          <w:t>формул (23.10)</w:t>
        </w:r>
      </w:hyperlink>
      <w:r>
        <w:t xml:space="preserve">, </w:t>
      </w:r>
      <w:hyperlink w:anchor="P364">
        <w:r>
          <w:rPr>
            <w:color w:val="0000FF"/>
          </w:rPr>
          <w:t>(23.13)</w:t>
        </w:r>
      </w:hyperlink>
      <w:r>
        <w:t xml:space="preserve">, </w:t>
      </w:r>
      <w:hyperlink w:anchor="P371">
        <w:r>
          <w:rPr>
            <w:color w:val="0000FF"/>
          </w:rPr>
          <w:t>(23.15)</w:t>
        </w:r>
      </w:hyperlink>
      <w:r>
        <w:t xml:space="preserve"> настоящей Методики на S</w:t>
      </w:r>
      <w:r>
        <w:rPr>
          <w:vertAlign w:val="subscript"/>
        </w:rPr>
        <w:t>СТ</w:t>
      </w:r>
      <w:r>
        <w:t>, то получается величина, обратная кратности разбавления n.</w:t>
      </w:r>
    </w:p>
    <w:p w:rsidR="007E7836" w:rsidRDefault="007E7836">
      <w:pPr>
        <w:pStyle w:val="ConsPlusNormal"/>
        <w:spacing w:before="220"/>
        <w:ind w:firstLine="540"/>
        <w:jc w:val="both"/>
      </w:pPr>
      <w:r>
        <w:t xml:space="preserve">В </w:t>
      </w:r>
      <w:hyperlink w:anchor="P354">
        <w:r>
          <w:rPr>
            <w:color w:val="0000FF"/>
          </w:rPr>
          <w:t>формулах (23 - 10)</w:t>
        </w:r>
      </w:hyperlink>
      <w:r>
        <w:t xml:space="preserve"> - </w:t>
      </w:r>
      <w:hyperlink w:anchor="P373">
        <w:r>
          <w:rPr>
            <w:color w:val="0000FF"/>
          </w:rPr>
          <w:t>(23.16)</w:t>
        </w:r>
      </w:hyperlink>
      <w:r>
        <w:t xml:space="preserve"> настоящей Методики </w:t>
      </w:r>
      <w:r>
        <w:rPr>
          <w:noProof/>
          <w:position w:val="-11"/>
        </w:rPr>
        <w:drawing>
          <wp:inline distT="0" distB="0" distL="0" distR="0">
            <wp:extent cx="237490" cy="2794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37490" cy="279400"/>
                    </a:xfrm>
                    <a:prstGeom prst="rect">
                      <a:avLst/>
                    </a:prstGeom>
                    <a:noFill/>
                    <a:ln>
                      <a:noFill/>
                    </a:ln>
                  </pic:spPr>
                </pic:pic>
              </a:graphicData>
            </a:graphic>
          </wp:inline>
        </w:drawing>
      </w:r>
      <w:r>
        <w:t xml:space="preserve"> - коэффициент дисперсии в поперечном направлении; k</w:t>
      </w:r>
      <w:r>
        <w:rPr>
          <w:vertAlign w:val="subscript"/>
        </w:rPr>
        <w:t>н</w:t>
      </w:r>
      <w:r>
        <w:t xml:space="preserve"> - коэффициент неконсервативности.</w:t>
      </w:r>
    </w:p>
    <w:p w:rsidR="007E7836" w:rsidRDefault="007E7836">
      <w:pPr>
        <w:pStyle w:val="ConsPlusNormal"/>
        <w:spacing w:before="220"/>
        <w:ind w:firstLine="540"/>
        <w:jc w:val="both"/>
      </w:pPr>
      <w:r>
        <w:t>Коэффициент поперечной дисперсии в условиях небольших рек (ширина до 50 - 60 м) определяется по следующей формуле:</w:t>
      </w:r>
    </w:p>
    <w:p w:rsidR="007E7836" w:rsidRDefault="007E7836">
      <w:pPr>
        <w:pStyle w:val="ConsPlusNormal"/>
        <w:jc w:val="both"/>
      </w:pPr>
    </w:p>
    <w:p w:rsidR="007E7836" w:rsidRDefault="007E7836">
      <w:pPr>
        <w:pStyle w:val="ConsPlusNormal"/>
        <w:jc w:val="center"/>
      </w:pPr>
      <w:r>
        <w:rPr>
          <w:noProof/>
          <w:position w:val="-25"/>
        </w:rPr>
        <w:drawing>
          <wp:inline distT="0" distB="0" distL="0" distR="0">
            <wp:extent cx="1061720" cy="4610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61720" cy="461010"/>
                    </a:xfrm>
                    <a:prstGeom prst="rect">
                      <a:avLst/>
                    </a:prstGeom>
                    <a:noFill/>
                    <a:ln>
                      <a:noFill/>
                    </a:ln>
                  </pic:spPr>
                </pic:pic>
              </a:graphicData>
            </a:graphic>
          </wp:inline>
        </w:drawing>
      </w:r>
      <w:r>
        <w:t xml:space="preserve"> (23.17),</w:t>
      </w:r>
    </w:p>
    <w:p w:rsidR="007E7836" w:rsidRDefault="007E7836">
      <w:pPr>
        <w:pStyle w:val="ConsPlusNormal"/>
        <w:jc w:val="both"/>
      </w:pPr>
    </w:p>
    <w:p w:rsidR="007E7836" w:rsidRDefault="007E7836">
      <w:pPr>
        <w:pStyle w:val="ConsPlusNormal"/>
        <w:ind w:firstLine="540"/>
        <w:jc w:val="both"/>
      </w:pPr>
      <w:r>
        <w:t>где R - гидравлический радиус; u</w:t>
      </w:r>
      <w:r>
        <w:rPr>
          <w:vertAlign w:val="subscript"/>
        </w:rPr>
        <w:t>*</w:t>
      </w:r>
      <w:r>
        <w:t xml:space="preserve"> - динамическая скорость потока, определяемая по следующей формуле:</w:t>
      </w:r>
    </w:p>
    <w:p w:rsidR="007E7836" w:rsidRDefault="007E7836">
      <w:pPr>
        <w:pStyle w:val="ConsPlusNormal"/>
        <w:jc w:val="both"/>
      </w:pPr>
    </w:p>
    <w:p w:rsidR="007E7836" w:rsidRDefault="007E7836">
      <w:pPr>
        <w:pStyle w:val="ConsPlusNormal"/>
        <w:jc w:val="center"/>
      </w:pPr>
      <w:r>
        <w:rPr>
          <w:noProof/>
          <w:position w:val="-26"/>
        </w:rPr>
        <w:drawing>
          <wp:inline distT="0" distB="0" distL="0" distR="0">
            <wp:extent cx="1271270" cy="4749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71270" cy="474980"/>
                    </a:xfrm>
                    <a:prstGeom prst="rect">
                      <a:avLst/>
                    </a:prstGeom>
                    <a:noFill/>
                    <a:ln>
                      <a:noFill/>
                    </a:ln>
                  </pic:spPr>
                </pic:pic>
              </a:graphicData>
            </a:graphic>
          </wp:inline>
        </w:drawing>
      </w:r>
      <w:r>
        <w:t xml:space="preserve"> (23.18);</w:t>
      </w:r>
    </w:p>
    <w:p w:rsidR="007E7836" w:rsidRDefault="007E7836">
      <w:pPr>
        <w:pStyle w:val="ConsPlusNormal"/>
        <w:jc w:val="both"/>
      </w:pPr>
    </w:p>
    <w:p w:rsidR="007E7836" w:rsidRDefault="007E7836">
      <w:pPr>
        <w:pStyle w:val="ConsPlusNormal"/>
        <w:ind w:firstLine="540"/>
        <w:jc w:val="both"/>
      </w:pPr>
      <w:r>
        <w:t>Re - число Рейнольдса, определяемое по следующей формуле:</w:t>
      </w:r>
    </w:p>
    <w:p w:rsidR="007E7836" w:rsidRDefault="007E7836">
      <w:pPr>
        <w:pStyle w:val="ConsPlusNormal"/>
        <w:jc w:val="both"/>
      </w:pPr>
    </w:p>
    <w:p w:rsidR="007E7836" w:rsidRDefault="007E7836">
      <w:pPr>
        <w:pStyle w:val="ConsPlusNormal"/>
        <w:jc w:val="center"/>
      </w:pPr>
      <w:r>
        <w:rPr>
          <w:noProof/>
          <w:position w:val="-23"/>
        </w:rPr>
        <w:drawing>
          <wp:inline distT="0" distB="0" distL="0" distR="0">
            <wp:extent cx="614680" cy="43307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14680" cy="433070"/>
                    </a:xfrm>
                    <a:prstGeom prst="rect">
                      <a:avLst/>
                    </a:prstGeom>
                    <a:noFill/>
                    <a:ln>
                      <a:noFill/>
                    </a:ln>
                  </pic:spPr>
                </pic:pic>
              </a:graphicData>
            </a:graphic>
          </wp:inline>
        </w:drawing>
      </w:r>
      <w:r>
        <w:t xml:space="preserve"> (23.19),</w:t>
      </w:r>
    </w:p>
    <w:p w:rsidR="007E7836" w:rsidRDefault="007E7836">
      <w:pPr>
        <w:pStyle w:val="ConsPlusNormal"/>
        <w:jc w:val="both"/>
      </w:pPr>
    </w:p>
    <w:p w:rsidR="007E7836" w:rsidRDefault="007E7836">
      <w:pPr>
        <w:pStyle w:val="ConsPlusNormal"/>
        <w:ind w:firstLine="540"/>
        <w:jc w:val="both"/>
      </w:pPr>
      <w:r>
        <w:t>где: v - кинематический коэффициент вязкости потока.</w:t>
      </w:r>
    </w:p>
    <w:p w:rsidR="007E7836" w:rsidRDefault="007E7836">
      <w:pPr>
        <w:pStyle w:val="ConsPlusNormal"/>
        <w:jc w:val="both"/>
      </w:pPr>
    </w:p>
    <w:p w:rsidR="007E7836" w:rsidRDefault="007E7836">
      <w:pPr>
        <w:pStyle w:val="ConsPlusNormal"/>
        <w:ind w:firstLine="540"/>
        <w:jc w:val="both"/>
      </w:pPr>
      <w:r>
        <w:t>Для рек с большой шириной (B &gt; 100 м) коэффициент поперечной дисперсии вычисляется по следующей формуле:</w:t>
      </w:r>
    </w:p>
    <w:p w:rsidR="007E7836" w:rsidRDefault="007E7836">
      <w:pPr>
        <w:pStyle w:val="ConsPlusNormal"/>
        <w:jc w:val="both"/>
      </w:pPr>
    </w:p>
    <w:p w:rsidR="007E7836" w:rsidRDefault="007E7836">
      <w:pPr>
        <w:pStyle w:val="ConsPlusNormal"/>
        <w:jc w:val="center"/>
      </w:pPr>
      <w:r>
        <w:rPr>
          <w:noProof/>
          <w:position w:val="-28"/>
        </w:rPr>
        <w:drawing>
          <wp:inline distT="0" distB="0" distL="0" distR="0">
            <wp:extent cx="1494790" cy="5029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94790" cy="502920"/>
                    </a:xfrm>
                    <a:prstGeom prst="rect">
                      <a:avLst/>
                    </a:prstGeom>
                    <a:noFill/>
                    <a:ln>
                      <a:noFill/>
                    </a:ln>
                  </pic:spPr>
                </pic:pic>
              </a:graphicData>
            </a:graphic>
          </wp:inline>
        </w:drawing>
      </w:r>
      <w:r>
        <w:t xml:space="preserve"> (23.20).</w:t>
      </w:r>
    </w:p>
    <w:p w:rsidR="007E7836" w:rsidRDefault="007E7836">
      <w:pPr>
        <w:pStyle w:val="ConsPlusNormal"/>
        <w:jc w:val="both"/>
      </w:pPr>
    </w:p>
    <w:p w:rsidR="007E7836" w:rsidRDefault="007E7836">
      <w:pPr>
        <w:pStyle w:val="ConsPlusNormal"/>
        <w:jc w:val="center"/>
      </w:pPr>
      <w:r>
        <w:rPr>
          <w:noProof/>
          <w:position w:val="-183"/>
        </w:rPr>
        <w:drawing>
          <wp:inline distT="0" distB="0" distL="0" distR="0">
            <wp:extent cx="4342765" cy="247459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4342765" cy="247459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Рис. 4. Номограмма для определения максимальной концентрации загрязняющего вещества при выпуске сточных вод в середине потока</w:t>
      </w:r>
    </w:p>
    <w:p w:rsidR="007E7836" w:rsidRDefault="007E7836">
      <w:pPr>
        <w:pStyle w:val="ConsPlusNormal"/>
        <w:jc w:val="both"/>
      </w:pPr>
    </w:p>
    <w:p w:rsidR="007E7836" w:rsidRDefault="007E7836">
      <w:pPr>
        <w:pStyle w:val="ConsPlusNormal"/>
        <w:jc w:val="center"/>
      </w:pPr>
      <w:r>
        <w:rPr>
          <w:noProof/>
          <w:position w:val="-186"/>
        </w:rPr>
        <w:lastRenderedPageBreak/>
        <w:drawing>
          <wp:inline distT="0" distB="0" distL="0" distR="0">
            <wp:extent cx="4361815" cy="250952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4361815" cy="250952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Рис. 5. Номограмма для определения максимальной концентрации загрязняющего вещества, если выпуск сточных вод находится на берегу реки.</w:t>
      </w:r>
    </w:p>
    <w:p w:rsidR="007E7836" w:rsidRDefault="007E7836">
      <w:pPr>
        <w:pStyle w:val="ConsPlusNormal"/>
        <w:jc w:val="both"/>
      </w:pPr>
    </w:p>
    <w:p w:rsidR="007E7836" w:rsidRDefault="007E7836">
      <w:pPr>
        <w:pStyle w:val="ConsPlusNormal"/>
        <w:ind w:firstLine="540"/>
        <w:jc w:val="both"/>
      </w:pPr>
      <w:bookmarkStart w:id="35" w:name="P762"/>
      <w:bookmarkEnd w:id="35"/>
      <w:r>
        <w:t xml:space="preserve">Метод 3. Основа метода - общее дифференциальное уравнение турбулентной диффузии. При расчете по методу 3 дифференциалы ds, </w:t>
      </w:r>
      <w:r>
        <w:rPr>
          <w:noProof/>
          <w:position w:val="-4"/>
        </w:rPr>
        <w:drawing>
          <wp:inline distT="0" distB="0" distL="0" distR="0">
            <wp:extent cx="209550" cy="19558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9550" cy="195580"/>
                    </a:xfrm>
                    <a:prstGeom prst="rect">
                      <a:avLst/>
                    </a:prstGeom>
                    <a:noFill/>
                    <a:ln>
                      <a:noFill/>
                    </a:ln>
                  </pic:spPr>
                </pic:pic>
              </a:graphicData>
            </a:graphic>
          </wp:inline>
        </w:drawing>
      </w:r>
      <w:r>
        <w:t xml:space="preserve">, </w:t>
      </w:r>
      <w:r>
        <w:rPr>
          <w:noProof/>
          <w:position w:val="-6"/>
        </w:rPr>
        <w:drawing>
          <wp:inline distT="0" distB="0" distL="0" distR="0">
            <wp:extent cx="209550" cy="22352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9550" cy="223520"/>
                    </a:xfrm>
                    <a:prstGeom prst="rect">
                      <a:avLst/>
                    </a:prstGeom>
                    <a:noFill/>
                    <a:ln>
                      <a:noFill/>
                    </a:ln>
                  </pic:spPr>
                </pic:pic>
              </a:graphicData>
            </a:graphic>
          </wp:inline>
        </w:drawing>
      </w:r>
      <w:r>
        <w:t xml:space="preserve"> и так далее заменяются конечными приращениями </w:t>
      </w:r>
      <w:r>
        <w:rPr>
          <w:noProof/>
          <w:position w:val="-4"/>
        </w:rPr>
        <w:drawing>
          <wp:inline distT="0" distB="0" distL="0" distR="0">
            <wp:extent cx="223520" cy="19558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23520" cy="195580"/>
                    </a:xfrm>
                    <a:prstGeom prst="rect">
                      <a:avLst/>
                    </a:prstGeom>
                    <a:noFill/>
                    <a:ln>
                      <a:noFill/>
                    </a:ln>
                  </pic:spPr>
                </pic:pic>
              </a:graphicData>
            </a:graphic>
          </wp:inline>
        </w:drawing>
      </w:r>
      <w:r>
        <w:t xml:space="preserve">, </w:t>
      </w:r>
      <w:r>
        <w:rPr>
          <w:noProof/>
          <w:position w:val="-3"/>
        </w:rPr>
        <w:drawing>
          <wp:inline distT="0" distB="0" distL="0" distR="0">
            <wp:extent cx="237490" cy="18161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7490" cy="181610"/>
                    </a:xfrm>
                    <a:prstGeom prst="rect">
                      <a:avLst/>
                    </a:prstGeom>
                    <a:noFill/>
                    <a:ln>
                      <a:noFill/>
                    </a:ln>
                  </pic:spPr>
                </pic:pic>
              </a:graphicData>
            </a:graphic>
          </wp:inline>
        </w:drawing>
      </w:r>
      <w:r>
        <w:t xml:space="preserve">, </w:t>
      </w:r>
      <w:r>
        <w:rPr>
          <w:noProof/>
          <w:position w:val="-6"/>
        </w:rPr>
        <w:drawing>
          <wp:inline distT="0" distB="0" distL="0" distR="0">
            <wp:extent cx="237490" cy="22352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r>
        <w:t xml:space="preserve"> и так далее.</w:t>
      </w:r>
    </w:p>
    <w:p w:rsidR="007E7836" w:rsidRDefault="007E7836">
      <w:pPr>
        <w:pStyle w:val="ConsPlusNormal"/>
        <w:spacing w:before="220"/>
        <w:ind w:firstLine="540"/>
        <w:jc w:val="both"/>
      </w:pPr>
      <w:r>
        <w:t>При условии пространственной задачи при малых поперечных скоростях течения и стационарного во времени процесса применяется следующая формула:</w:t>
      </w:r>
    </w:p>
    <w:p w:rsidR="007E7836" w:rsidRDefault="007E7836">
      <w:pPr>
        <w:pStyle w:val="ConsPlusNormal"/>
        <w:jc w:val="both"/>
      </w:pPr>
    </w:p>
    <w:p w:rsidR="007E7836" w:rsidRDefault="007E7836">
      <w:pPr>
        <w:pStyle w:val="ConsPlusNormal"/>
        <w:jc w:val="center"/>
      </w:pPr>
      <w:r>
        <w:rPr>
          <w:noProof/>
          <w:position w:val="-33"/>
        </w:rPr>
        <w:drawing>
          <wp:inline distT="0" distB="0" distL="0" distR="0">
            <wp:extent cx="1718310" cy="5588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18310" cy="558800"/>
                    </a:xfrm>
                    <a:prstGeom prst="rect">
                      <a:avLst/>
                    </a:prstGeom>
                    <a:noFill/>
                    <a:ln>
                      <a:noFill/>
                    </a:ln>
                  </pic:spPr>
                </pic:pic>
              </a:graphicData>
            </a:graphic>
          </wp:inline>
        </w:drawing>
      </w:r>
      <w:r>
        <w:t xml:space="preserve"> (23.21).</w:t>
      </w:r>
    </w:p>
    <w:p w:rsidR="007E7836" w:rsidRDefault="007E7836">
      <w:pPr>
        <w:pStyle w:val="ConsPlusNormal"/>
        <w:jc w:val="both"/>
      </w:pPr>
    </w:p>
    <w:p w:rsidR="007E7836" w:rsidRDefault="007E7836">
      <w:pPr>
        <w:pStyle w:val="ConsPlusNormal"/>
        <w:ind w:firstLine="540"/>
        <w:jc w:val="both"/>
      </w:pPr>
      <w:r>
        <w:t xml:space="preserve">Расчетная область потока делится плоскостями, параллельными координатным, на расчетные клетки - элементы (параллелепипеды со сторонами </w:t>
      </w:r>
      <w:r>
        <w:rPr>
          <w:noProof/>
          <w:position w:val="-4"/>
        </w:rPr>
        <w:drawing>
          <wp:inline distT="0" distB="0" distL="0" distR="0">
            <wp:extent cx="223520" cy="19558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23520" cy="195580"/>
                    </a:xfrm>
                    <a:prstGeom prst="rect">
                      <a:avLst/>
                    </a:prstGeom>
                    <a:noFill/>
                    <a:ln>
                      <a:noFill/>
                    </a:ln>
                  </pic:spPr>
                </pic:pic>
              </a:graphicData>
            </a:graphic>
          </wp:inline>
        </w:drawing>
      </w:r>
      <w:r>
        <w:t xml:space="preserve">, </w:t>
      </w:r>
      <w:r>
        <w:rPr>
          <w:noProof/>
          <w:position w:val="-3"/>
        </w:rPr>
        <w:drawing>
          <wp:inline distT="0" distB="0" distL="0" distR="0">
            <wp:extent cx="237490" cy="1816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7490" cy="181610"/>
                    </a:xfrm>
                    <a:prstGeom prst="rect">
                      <a:avLst/>
                    </a:prstGeom>
                    <a:noFill/>
                    <a:ln>
                      <a:noFill/>
                    </a:ln>
                  </pic:spPr>
                </pic:pic>
              </a:graphicData>
            </a:graphic>
          </wp:inline>
        </w:drawing>
      </w:r>
      <w:r>
        <w:t xml:space="preserve">, </w:t>
      </w:r>
      <w:r>
        <w:rPr>
          <w:noProof/>
          <w:position w:val="-6"/>
        </w:rPr>
        <w:drawing>
          <wp:inline distT="0" distB="0" distL="0" distR="0">
            <wp:extent cx="237490" cy="2235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r>
        <w:t>).</w:t>
      </w:r>
    </w:p>
    <w:p w:rsidR="007E7836" w:rsidRDefault="007E7836">
      <w:pPr>
        <w:pStyle w:val="ConsPlusNormal"/>
        <w:jc w:val="both"/>
      </w:pPr>
    </w:p>
    <w:p w:rsidR="007E7836" w:rsidRDefault="007E7836">
      <w:pPr>
        <w:pStyle w:val="ConsPlusNormal"/>
        <w:jc w:val="center"/>
      </w:pPr>
      <w:r>
        <w:rPr>
          <w:noProof/>
          <w:position w:val="-161"/>
        </w:rPr>
        <w:drawing>
          <wp:inline distT="0" distB="0" distL="0" distR="0">
            <wp:extent cx="4379595" cy="219646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4379595" cy="219646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Рис. 6. Сетка к расчету турбулентной диффузии. Пространственная задача.</w:t>
      </w:r>
    </w:p>
    <w:p w:rsidR="007E7836" w:rsidRDefault="007E7836">
      <w:pPr>
        <w:pStyle w:val="ConsPlusNormal"/>
        <w:jc w:val="both"/>
      </w:pPr>
    </w:p>
    <w:p w:rsidR="007E7836" w:rsidRDefault="007E7836">
      <w:pPr>
        <w:pStyle w:val="ConsPlusNormal"/>
        <w:ind w:firstLine="540"/>
        <w:jc w:val="both"/>
      </w:pPr>
      <w:r>
        <w:t>Рис. 6 показывает деление в плоскости y0z. Каждому элементу присваивается свой индекс по соответствующим осям координат: по оси x - k, по оси y - n, по оси z - m.</w:t>
      </w:r>
    </w:p>
    <w:p w:rsidR="007E7836" w:rsidRDefault="007E7836">
      <w:pPr>
        <w:pStyle w:val="ConsPlusNormal"/>
        <w:spacing w:before="220"/>
        <w:ind w:firstLine="540"/>
        <w:jc w:val="both"/>
      </w:pPr>
      <w:r>
        <w:t xml:space="preserve">Если </w:t>
      </w:r>
      <w:r>
        <w:rPr>
          <w:noProof/>
          <w:position w:val="-6"/>
        </w:rPr>
        <w:drawing>
          <wp:inline distT="0" distB="0" distL="0" distR="0">
            <wp:extent cx="237490" cy="2235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r>
        <w:t xml:space="preserve"> = </w:t>
      </w:r>
      <w:r>
        <w:rPr>
          <w:noProof/>
          <w:position w:val="-3"/>
        </w:rPr>
        <w:drawing>
          <wp:inline distT="0" distB="0" distL="0" distR="0">
            <wp:extent cx="223520" cy="18161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то для расчета применяется следующая формула:</w:t>
      </w:r>
    </w:p>
    <w:p w:rsidR="007E7836" w:rsidRDefault="007E7836">
      <w:pPr>
        <w:pStyle w:val="ConsPlusNormal"/>
        <w:jc w:val="both"/>
      </w:pPr>
    </w:p>
    <w:p w:rsidR="007E7836" w:rsidRDefault="007E7836">
      <w:pPr>
        <w:pStyle w:val="ConsPlusNormal"/>
        <w:ind w:firstLine="540"/>
        <w:jc w:val="both"/>
      </w:pPr>
      <w:r>
        <w:rPr>
          <w:noProof/>
          <w:position w:val="-23"/>
        </w:rPr>
        <w:drawing>
          <wp:inline distT="0" distB="0" distL="0" distR="0">
            <wp:extent cx="3408680" cy="4330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408680" cy="433070"/>
                    </a:xfrm>
                    <a:prstGeom prst="rect">
                      <a:avLst/>
                    </a:prstGeom>
                    <a:noFill/>
                    <a:ln>
                      <a:noFill/>
                    </a:ln>
                  </pic:spPr>
                </pic:pic>
              </a:graphicData>
            </a:graphic>
          </wp:inline>
        </w:drawing>
      </w:r>
      <w:r>
        <w:t xml:space="preserve"> (23.22).</w:t>
      </w:r>
    </w:p>
    <w:p w:rsidR="007E7836" w:rsidRDefault="007E7836">
      <w:pPr>
        <w:pStyle w:val="ConsPlusNormal"/>
        <w:jc w:val="both"/>
      </w:pPr>
    </w:p>
    <w:p w:rsidR="007E7836" w:rsidRDefault="007E7836">
      <w:pPr>
        <w:pStyle w:val="ConsPlusNormal"/>
        <w:ind w:firstLine="540"/>
        <w:jc w:val="both"/>
      </w:pPr>
      <w:r>
        <w:t>При обязательном выполнении соотношения между продольным и поперечным размерами расчетных элементов используется следующая формула:</w:t>
      </w:r>
    </w:p>
    <w:p w:rsidR="007E7836" w:rsidRDefault="007E7836">
      <w:pPr>
        <w:pStyle w:val="ConsPlusNormal"/>
        <w:jc w:val="both"/>
      </w:pPr>
    </w:p>
    <w:p w:rsidR="007E7836" w:rsidRDefault="007E7836">
      <w:pPr>
        <w:pStyle w:val="ConsPlusNormal"/>
        <w:jc w:val="center"/>
      </w:pPr>
      <w:r>
        <w:rPr>
          <w:noProof/>
          <w:position w:val="-26"/>
        </w:rPr>
        <w:drawing>
          <wp:inline distT="0" distB="0" distL="0" distR="0">
            <wp:extent cx="935990" cy="47498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35990" cy="474980"/>
                    </a:xfrm>
                    <a:prstGeom prst="rect">
                      <a:avLst/>
                    </a:prstGeom>
                    <a:noFill/>
                    <a:ln>
                      <a:noFill/>
                    </a:ln>
                  </pic:spPr>
                </pic:pic>
              </a:graphicData>
            </a:graphic>
          </wp:inline>
        </w:drawing>
      </w:r>
      <w:r>
        <w:t xml:space="preserve"> (23.23).</w:t>
      </w:r>
    </w:p>
    <w:p w:rsidR="007E7836" w:rsidRDefault="007E7836">
      <w:pPr>
        <w:pStyle w:val="ConsPlusNormal"/>
        <w:jc w:val="both"/>
      </w:pPr>
    </w:p>
    <w:p w:rsidR="007E7836" w:rsidRDefault="007E7836">
      <w:pPr>
        <w:pStyle w:val="ConsPlusNormal"/>
        <w:ind w:firstLine="540"/>
        <w:jc w:val="both"/>
      </w:pPr>
      <w:r>
        <w:t>Для условий плоской задачи используется следующая формула:</w:t>
      </w:r>
    </w:p>
    <w:p w:rsidR="007E7836" w:rsidRDefault="007E7836">
      <w:pPr>
        <w:pStyle w:val="ConsPlusNormal"/>
        <w:jc w:val="both"/>
      </w:pPr>
    </w:p>
    <w:p w:rsidR="007E7836" w:rsidRDefault="007E7836">
      <w:pPr>
        <w:pStyle w:val="ConsPlusNormal"/>
        <w:jc w:val="center"/>
      </w:pPr>
      <w:r>
        <w:rPr>
          <w:noProof/>
          <w:position w:val="-23"/>
        </w:rPr>
        <w:drawing>
          <wp:inline distT="0" distB="0" distL="0" distR="0">
            <wp:extent cx="1885950" cy="43307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85950" cy="433070"/>
                    </a:xfrm>
                    <a:prstGeom prst="rect">
                      <a:avLst/>
                    </a:prstGeom>
                    <a:noFill/>
                    <a:ln>
                      <a:noFill/>
                    </a:ln>
                  </pic:spPr>
                </pic:pic>
              </a:graphicData>
            </a:graphic>
          </wp:inline>
        </w:drawing>
      </w:r>
      <w:r>
        <w:t xml:space="preserve"> (23.24),</w:t>
      </w:r>
    </w:p>
    <w:p w:rsidR="007E7836" w:rsidRDefault="007E7836">
      <w:pPr>
        <w:pStyle w:val="ConsPlusNormal"/>
        <w:jc w:val="both"/>
      </w:pPr>
    </w:p>
    <w:p w:rsidR="007E7836" w:rsidRDefault="007E7836">
      <w:pPr>
        <w:pStyle w:val="ConsPlusNormal"/>
        <w:ind w:firstLine="540"/>
        <w:jc w:val="both"/>
      </w:pPr>
      <w:r>
        <w:t xml:space="preserve">при этом значения </w:t>
      </w:r>
      <w:r>
        <w:rPr>
          <w:noProof/>
          <w:position w:val="-3"/>
        </w:rPr>
        <w:drawing>
          <wp:inline distT="0" distB="0" distL="0" distR="0">
            <wp:extent cx="237490" cy="1816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37490" cy="181610"/>
                    </a:xfrm>
                    <a:prstGeom prst="rect">
                      <a:avLst/>
                    </a:prstGeom>
                    <a:noFill/>
                    <a:ln>
                      <a:noFill/>
                    </a:ln>
                  </pic:spPr>
                </pic:pic>
              </a:graphicData>
            </a:graphic>
          </wp:inline>
        </w:drawing>
      </w:r>
      <w:r>
        <w:t xml:space="preserve"> и </w:t>
      </w:r>
      <w:r>
        <w:rPr>
          <w:noProof/>
          <w:position w:val="-3"/>
        </w:rPr>
        <w:drawing>
          <wp:inline distT="0" distB="0" distL="0" distR="0">
            <wp:extent cx="237490" cy="1816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7490" cy="181610"/>
                    </a:xfrm>
                    <a:prstGeom prst="rect">
                      <a:avLst/>
                    </a:prstGeom>
                    <a:noFill/>
                    <a:ln>
                      <a:noFill/>
                    </a:ln>
                  </pic:spPr>
                </pic:pic>
              </a:graphicData>
            </a:graphic>
          </wp:inline>
        </w:drawing>
      </w:r>
      <w:r>
        <w:t xml:space="preserve"> связаны формулой:</w:t>
      </w:r>
    </w:p>
    <w:p w:rsidR="007E7836" w:rsidRDefault="007E7836">
      <w:pPr>
        <w:pStyle w:val="ConsPlusNormal"/>
        <w:jc w:val="both"/>
      </w:pPr>
    </w:p>
    <w:p w:rsidR="007E7836" w:rsidRDefault="007E7836">
      <w:pPr>
        <w:pStyle w:val="ConsPlusNormal"/>
        <w:jc w:val="center"/>
      </w:pPr>
      <w:bookmarkStart w:id="36" w:name="P788"/>
      <w:bookmarkEnd w:id="36"/>
      <w:r>
        <w:rPr>
          <w:noProof/>
          <w:position w:val="-26"/>
        </w:rPr>
        <w:drawing>
          <wp:inline distT="0" distB="0" distL="0" distR="0">
            <wp:extent cx="935990" cy="47498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35990" cy="474980"/>
                    </a:xfrm>
                    <a:prstGeom prst="rect">
                      <a:avLst/>
                    </a:prstGeom>
                    <a:noFill/>
                    <a:ln>
                      <a:noFill/>
                    </a:ln>
                  </pic:spPr>
                </pic:pic>
              </a:graphicData>
            </a:graphic>
          </wp:inline>
        </w:drawing>
      </w:r>
      <w:r>
        <w:t xml:space="preserve"> (23.25).</w:t>
      </w:r>
    </w:p>
    <w:p w:rsidR="007E7836" w:rsidRDefault="007E7836">
      <w:pPr>
        <w:pStyle w:val="ConsPlusNormal"/>
        <w:jc w:val="both"/>
      </w:pPr>
    </w:p>
    <w:p w:rsidR="007E7836" w:rsidRDefault="007E7836">
      <w:pPr>
        <w:pStyle w:val="ConsPlusNormal"/>
        <w:ind w:firstLine="540"/>
        <w:jc w:val="both"/>
      </w:pPr>
      <w:r>
        <w:t>Коэффициент D определяется по следующей формуле:</w:t>
      </w:r>
    </w:p>
    <w:p w:rsidR="007E7836" w:rsidRDefault="007E7836">
      <w:pPr>
        <w:pStyle w:val="ConsPlusNormal"/>
        <w:jc w:val="both"/>
      </w:pPr>
    </w:p>
    <w:p w:rsidR="007E7836" w:rsidRDefault="007E7836">
      <w:pPr>
        <w:pStyle w:val="ConsPlusNormal"/>
        <w:jc w:val="center"/>
      </w:pPr>
      <w:r>
        <w:rPr>
          <w:noProof/>
          <w:position w:val="-25"/>
        </w:rPr>
        <w:drawing>
          <wp:inline distT="0" distB="0" distL="0" distR="0">
            <wp:extent cx="852170" cy="46101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52170" cy="461010"/>
                    </a:xfrm>
                    <a:prstGeom prst="rect">
                      <a:avLst/>
                    </a:prstGeom>
                    <a:noFill/>
                    <a:ln>
                      <a:noFill/>
                    </a:ln>
                  </pic:spPr>
                </pic:pic>
              </a:graphicData>
            </a:graphic>
          </wp:inline>
        </w:drawing>
      </w:r>
      <w:r>
        <w:t xml:space="preserve"> (23.26),</w:t>
      </w:r>
    </w:p>
    <w:p w:rsidR="007E7836" w:rsidRDefault="007E7836">
      <w:pPr>
        <w:pStyle w:val="ConsPlusNormal"/>
        <w:jc w:val="both"/>
      </w:pPr>
    </w:p>
    <w:p w:rsidR="007E7836" w:rsidRDefault="007E7836">
      <w:pPr>
        <w:pStyle w:val="ConsPlusNormal"/>
        <w:ind w:firstLine="540"/>
        <w:jc w:val="both"/>
      </w:pPr>
      <w:r>
        <w:t>где: H - средняя глубина на рассматриваемом участке, м;</w:t>
      </w:r>
    </w:p>
    <w:p w:rsidR="007E7836" w:rsidRDefault="007E7836">
      <w:pPr>
        <w:pStyle w:val="ConsPlusNormal"/>
        <w:spacing w:before="220"/>
        <w:ind w:firstLine="540"/>
        <w:jc w:val="both"/>
      </w:pPr>
      <w:r>
        <w:t>M - коэффициент, зависящий от C;</w:t>
      </w:r>
    </w:p>
    <w:p w:rsidR="007E7836" w:rsidRDefault="007E7836">
      <w:pPr>
        <w:pStyle w:val="ConsPlusNormal"/>
        <w:spacing w:before="220"/>
        <w:ind w:firstLine="540"/>
        <w:jc w:val="both"/>
      </w:pPr>
      <w:r>
        <w:t>g - ускорение свободного падения, м/с</w:t>
      </w:r>
      <w:r>
        <w:rPr>
          <w:vertAlign w:val="superscript"/>
        </w:rPr>
        <w:t>2</w:t>
      </w:r>
      <w:r>
        <w:t>.</w:t>
      </w:r>
    </w:p>
    <w:p w:rsidR="007E7836" w:rsidRDefault="007E7836">
      <w:pPr>
        <w:pStyle w:val="ConsPlusNormal"/>
        <w:spacing w:before="220"/>
        <w:ind w:firstLine="540"/>
        <w:jc w:val="both"/>
      </w:pPr>
      <w:r>
        <w:t>При 10 &lt; C &lt; 60 параметр M = 0,7C + 6, при C &gt;= 60 параметр M = 48 = const. Произведение MC имеет размерность м/с</w:t>
      </w:r>
      <w:r>
        <w:rPr>
          <w:vertAlign w:val="superscript"/>
        </w:rPr>
        <w:t>2</w:t>
      </w:r>
      <w:r>
        <w:t>.</w:t>
      </w:r>
    </w:p>
    <w:p w:rsidR="007E7836" w:rsidRDefault="007E7836">
      <w:pPr>
        <w:pStyle w:val="ConsPlusNormal"/>
        <w:spacing w:before="220"/>
        <w:ind w:firstLine="540"/>
        <w:jc w:val="both"/>
      </w:pPr>
      <w:r>
        <w:t>Когда раствор загрязняющего вещества достигает граничных поверхностей потока, для расчета диффузии используется соотношение, учитывающее особое условие у стенок.</w:t>
      </w:r>
    </w:p>
    <w:p w:rsidR="007E7836" w:rsidRDefault="007E7836">
      <w:pPr>
        <w:pStyle w:val="ConsPlusNormal"/>
        <w:spacing w:before="220"/>
        <w:ind w:firstLine="540"/>
        <w:jc w:val="both"/>
      </w:pPr>
      <w:r>
        <w:t>Это условие определяется по следующей формуле:</w:t>
      </w:r>
    </w:p>
    <w:p w:rsidR="007E7836" w:rsidRDefault="007E7836">
      <w:pPr>
        <w:pStyle w:val="ConsPlusNormal"/>
        <w:jc w:val="both"/>
      </w:pPr>
    </w:p>
    <w:p w:rsidR="007E7836" w:rsidRDefault="007E7836">
      <w:pPr>
        <w:pStyle w:val="ConsPlusNormal"/>
        <w:jc w:val="center"/>
      </w:pPr>
      <w:r>
        <w:rPr>
          <w:noProof/>
          <w:position w:val="-29"/>
        </w:rPr>
        <w:drawing>
          <wp:inline distT="0" distB="0" distL="0" distR="0">
            <wp:extent cx="1285240" cy="51689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85240" cy="516890"/>
                    </a:xfrm>
                    <a:prstGeom prst="rect">
                      <a:avLst/>
                    </a:prstGeom>
                    <a:noFill/>
                    <a:ln>
                      <a:noFill/>
                    </a:ln>
                  </pic:spPr>
                </pic:pic>
              </a:graphicData>
            </a:graphic>
          </wp:inline>
        </w:drawing>
      </w:r>
      <w:r>
        <w:t xml:space="preserve"> (23.27),</w:t>
      </w:r>
    </w:p>
    <w:p w:rsidR="007E7836" w:rsidRDefault="007E7836">
      <w:pPr>
        <w:pStyle w:val="ConsPlusNormal"/>
        <w:jc w:val="both"/>
      </w:pPr>
    </w:p>
    <w:p w:rsidR="007E7836" w:rsidRDefault="007E7836">
      <w:pPr>
        <w:pStyle w:val="ConsPlusNormal"/>
        <w:ind w:firstLine="540"/>
        <w:jc w:val="both"/>
      </w:pPr>
      <w:r>
        <w:t>которая в конечных разностях используется в виде формулы:</w:t>
      </w:r>
    </w:p>
    <w:p w:rsidR="007E7836" w:rsidRDefault="007E7836">
      <w:pPr>
        <w:pStyle w:val="ConsPlusNormal"/>
        <w:jc w:val="both"/>
      </w:pPr>
    </w:p>
    <w:p w:rsidR="007E7836" w:rsidRDefault="007E7836">
      <w:pPr>
        <w:pStyle w:val="ConsPlusNormal"/>
        <w:jc w:val="center"/>
      </w:pPr>
      <w:bookmarkStart w:id="37" w:name="P805"/>
      <w:bookmarkEnd w:id="37"/>
      <w:r>
        <w:rPr>
          <w:noProof/>
          <w:position w:val="-30"/>
        </w:rPr>
        <w:drawing>
          <wp:inline distT="0" distB="0" distL="0" distR="0">
            <wp:extent cx="1802130" cy="5308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02130" cy="530860"/>
                    </a:xfrm>
                    <a:prstGeom prst="rect">
                      <a:avLst/>
                    </a:prstGeom>
                    <a:noFill/>
                    <a:ln>
                      <a:noFill/>
                    </a:ln>
                  </pic:spPr>
                </pic:pic>
              </a:graphicData>
            </a:graphic>
          </wp:inline>
        </w:drawing>
      </w:r>
      <w:r>
        <w:t xml:space="preserve"> (23.28).</w:t>
      </w:r>
    </w:p>
    <w:p w:rsidR="007E7836" w:rsidRDefault="007E7836">
      <w:pPr>
        <w:pStyle w:val="ConsPlusNormal"/>
        <w:jc w:val="both"/>
      </w:pPr>
    </w:p>
    <w:p w:rsidR="007E7836" w:rsidRDefault="007E7836">
      <w:pPr>
        <w:pStyle w:val="ConsPlusNormal"/>
        <w:jc w:val="center"/>
      </w:pPr>
      <w:r>
        <w:rPr>
          <w:noProof/>
          <w:position w:val="-324"/>
        </w:rPr>
        <w:lastRenderedPageBreak/>
        <w:drawing>
          <wp:inline distT="0" distB="0" distL="0" distR="0">
            <wp:extent cx="3989705" cy="426529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989705" cy="426529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t>Рис. 7. Сетка к расчету турбулентной диффузии.</w:t>
      </w:r>
    </w:p>
    <w:p w:rsidR="007E7836" w:rsidRDefault="007E7836">
      <w:pPr>
        <w:pStyle w:val="ConsPlusNormal"/>
        <w:jc w:val="center"/>
      </w:pPr>
      <w:r>
        <w:t>Плоская задача.</w:t>
      </w:r>
    </w:p>
    <w:p w:rsidR="007E7836" w:rsidRDefault="007E7836">
      <w:pPr>
        <w:pStyle w:val="ConsPlusNormal"/>
        <w:jc w:val="both"/>
      </w:pPr>
    </w:p>
    <w:p w:rsidR="007E7836" w:rsidRDefault="007E7836">
      <w:pPr>
        <w:pStyle w:val="ConsPlusNormal"/>
        <w:ind w:firstLine="540"/>
        <w:jc w:val="both"/>
      </w:pPr>
      <w:r>
        <w:t>Поле концентрации и расчетную сетку условно распространяют за пределы потока экстраполяцией концентрации за ограничивающие поток поверхности. При этом экстраполяционное значение концентрации s</w:t>
      </w:r>
      <w:r>
        <w:rPr>
          <w:vertAlign w:val="subscript"/>
        </w:rPr>
        <w:t>экстр</w:t>
      </w:r>
      <w:r>
        <w:t xml:space="preserve"> в клетке, примыкающей к внешней поверхности стенки, и значение концентрации s</w:t>
      </w:r>
      <w:r>
        <w:rPr>
          <w:vertAlign w:val="subscript"/>
        </w:rPr>
        <w:t>i</w:t>
      </w:r>
      <w:r>
        <w:t xml:space="preserve"> в клетке, находящейся в потоке и примыкающей к внутренней поверхности стенки на том же поперечнике, должны удовлетворять описанному выше условию, что возможно только в случае, если s</w:t>
      </w:r>
      <w:r>
        <w:rPr>
          <w:vertAlign w:val="subscript"/>
        </w:rPr>
        <w:t>экстр</w:t>
      </w:r>
      <w:r>
        <w:t xml:space="preserve"> </w:t>
      </w:r>
      <w:r>
        <w:rPr>
          <w:vertAlign w:val="superscript"/>
        </w:rPr>
        <w:t>=</w:t>
      </w:r>
      <w:r>
        <w:t xml:space="preserve"> S</w:t>
      </w:r>
      <w:r>
        <w:rPr>
          <w:vertAlign w:val="subscript"/>
        </w:rPr>
        <w:t>i</w:t>
      </w:r>
      <w:r>
        <w:t>. Указанное соотношение определяет правило экстраполяции концентрации раствора.</w:t>
      </w:r>
    </w:p>
    <w:p w:rsidR="007E7836" w:rsidRDefault="007E7836">
      <w:pPr>
        <w:pStyle w:val="ConsPlusNormal"/>
        <w:spacing w:before="220"/>
        <w:ind w:firstLine="540"/>
        <w:jc w:val="both"/>
      </w:pPr>
      <w:r>
        <w:t>При расчете диффузии экстраполяционные значения концентрации используются как действительные.</w:t>
      </w:r>
    </w:p>
    <w:p w:rsidR="007E7836" w:rsidRDefault="007E7836">
      <w:pPr>
        <w:pStyle w:val="ConsPlusNormal"/>
        <w:spacing w:before="220"/>
        <w:ind w:firstLine="540"/>
        <w:jc w:val="both"/>
      </w:pPr>
      <w:r>
        <w:t>Начальные условия учитываются при задании места выпуска сточных вод, его расхода q и концентрации выпускаемого вещества (начальной концентрации S</w:t>
      </w:r>
      <w:r>
        <w:rPr>
          <w:vertAlign w:val="subscript"/>
        </w:rPr>
        <w:t>ст</w:t>
      </w:r>
      <w:r>
        <w:t>).</w:t>
      </w:r>
    </w:p>
    <w:p w:rsidR="007E7836" w:rsidRDefault="007E7836">
      <w:pPr>
        <w:pStyle w:val="ConsPlusNormal"/>
        <w:spacing w:before="220"/>
        <w:ind w:firstLine="540"/>
        <w:jc w:val="both"/>
      </w:pPr>
      <w:r>
        <w:t>На плане реки (или водоема) обозначается место поступления сточных вод, через которое проводят начальный поперечник. Ниже по течению речной поток схематизируется и делится на расчетные клетки.</w:t>
      </w:r>
    </w:p>
    <w:p w:rsidR="007E7836" w:rsidRDefault="007E7836">
      <w:pPr>
        <w:pStyle w:val="ConsPlusNormal"/>
        <w:spacing w:before="220"/>
        <w:ind w:firstLine="540"/>
        <w:jc w:val="both"/>
      </w:pPr>
      <w:r>
        <w:t>Скорость сточных вод v</w:t>
      </w:r>
      <w:r>
        <w:rPr>
          <w:vertAlign w:val="subscript"/>
        </w:rPr>
        <w:t>ст</w:t>
      </w:r>
      <w:r>
        <w:t>, сбрасываемых в водный объект, в месте их поступления принимается равной скорости течения реки v</w:t>
      </w:r>
      <w:r>
        <w:rPr>
          <w:vertAlign w:val="subscript"/>
        </w:rPr>
        <w:t>ср</w:t>
      </w:r>
      <w:r>
        <w:t xml:space="preserve">. Условная площадь поперечного сечения притока </w:t>
      </w:r>
      <w:r>
        <w:rPr>
          <w:noProof/>
          <w:position w:val="-4"/>
        </w:rPr>
        <w:drawing>
          <wp:inline distT="0" distB="0" distL="0" distR="0">
            <wp:extent cx="125730" cy="19558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5730" cy="195580"/>
                    </a:xfrm>
                    <a:prstGeom prst="rect">
                      <a:avLst/>
                    </a:prstGeom>
                    <a:noFill/>
                    <a:ln>
                      <a:noFill/>
                    </a:ln>
                  </pic:spPr>
                </pic:pic>
              </a:graphicData>
            </a:graphic>
          </wp:inline>
        </w:drawing>
      </w:r>
      <w:r>
        <w:t xml:space="preserve"> в месте его впадения вычисляется по следующей формуле:</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502920" cy="48895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02920" cy="488950"/>
                    </a:xfrm>
                    <a:prstGeom prst="rect">
                      <a:avLst/>
                    </a:prstGeom>
                    <a:noFill/>
                    <a:ln>
                      <a:noFill/>
                    </a:ln>
                  </pic:spPr>
                </pic:pic>
              </a:graphicData>
            </a:graphic>
          </wp:inline>
        </w:drawing>
      </w:r>
      <w:r>
        <w:t xml:space="preserve"> (23.29).</w:t>
      </w:r>
    </w:p>
    <w:p w:rsidR="007E7836" w:rsidRDefault="007E7836">
      <w:pPr>
        <w:pStyle w:val="ConsPlusNormal"/>
        <w:jc w:val="both"/>
      </w:pPr>
    </w:p>
    <w:p w:rsidR="007E7836" w:rsidRDefault="007E7836">
      <w:pPr>
        <w:pStyle w:val="ConsPlusNormal"/>
        <w:ind w:firstLine="540"/>
        <w:jc w:val="both"/>
      </w:pPr>
      <w:r>
        <w:t>Если решается плоская задача и при этом выполняется расчет распределения концентрации в плане потока, то следующим этапом является определение ширины загрязненной струи потока b в начальном створе по следующей формуле:</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1187450" cy="48895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187450" cy="488950"/>
                    </a:xfrm>
                    <a:prstGeom prst="rect">
                      <a:avLst/>
                    </a:prstGeom>
                    <a:noFill/>
                    <a:ln>
                      <a:noFill/>
                    </a:ln>
                  </pic:spPr>
                </pic:pic>
              </a:graphicData>
            </a:graphic>
          </wp:inline>
        </w:drawing>
      </w:r>
      <w:r>
        <w:t xml:space="preserve"> (23.30).</w:t>
      </w:r>
    </w:p>
    <w:p w:rsidR="007E7836" w:rsidRDefault="007E7836">
      <w:pPr>
        <w:pStyle w:val="ConsPlusNormal"/>
        <w:jc w:val="both"/>
      </w:pPr>
    </w:p>
    <w:p w:rsidR="007E7836" w:rsidRDefault="007E7836">
      <w:pPr>
        <w:pStyle w:val="ConsPlusNormal"/>
        <w:ind w:firstLine="540"/>
        <w:jc w:val="both"/>
      </w:pPr>
      <w:r>
        <w:t xml:space="preserve">В соответствии с величиной b назначается ширина расчетной клетки </w:t>
      </w:r>
      <w:r>
        <w:rPr>
          <w:noProof/>
          <w:position w:val="-3"/>
        </w:rPr>
        <w:drawing>
          <wp:inline distT="0" distB="0" distL="0" distR="0">
            <wp:extent cx="223520" cy="1816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Наибольшая допустимая величина </w:t>
      </w:r>
      <w:r>
        <w:rPr>
          <w:noProof/>
          <w:position w:val="-3"/>
        </w:rPr>
        <w:drawing>
          <wp:inline distT="0" distB="0" distL="0" distR="0">
            <wp:extent cx="223520" cy="18161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при впадении сточных вод у берега находится по следующей формуле:</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1089660" cy="4889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89660" cy="488950"/>
                    </a:xfrm>
                    <a:prstGeom prst="rect">
                      <a:avLst/>
                    </a:prstGeom>
                    <a:noFill/>
                    <a:ln>
                      <a:noFill/>
                    </a:ln>
                  </pic:spPr>
                </pic:pic>
              </a:graphicData>
            </a:graphic>
          </wp:inline>
        </w:drawing>
      </w:r>
      <w:r>
        <w:t xml:space="preserve"> (23.31).</w:t>
      </w:r>
    </w:p>
    <w:p w:rsidR="007E7836" w:rsidRDefault="007E7836">
      <w:pPr>
        <w:pStyle w:val="ConsPlusNormal"/>
        <w:jc w:val="both"/>
      </w:pPr>
    </w:p>
    <w:p w:rsidR="007E7836" w:rsidRDefault="007E7836">
      <w:pPr>
        <w:pStyle w:val="ConsPlusNormal"/>
        <w:ind w:firstLine="540"/>
        <w:jc w:val="both"/>
      </w:pPr>
      <w:r>
        <w:t>При выпуске сточных вод на некотором расстоянии от берега или на середине потока используется следующая формула:</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1201420" cy="4889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201420" cy="488950"/>
                    </a:xfrm>
                    <a:prstGeom prst="rect">
                      <a:avLst/>
                    </a:prstGeom>
                    <a:noFill/>
                    <a:ln>
                      <a:noFill/>
                    </a:ln>
                  </pic:spPr>
                </pic:pic>
              </a:graphicData>
            </a:graphic>
          </wp:inline>
        </w:drawing>
      </w:r>
      <w:r>
        <w:t xml:space="preserve"> (23.32).</w:t>
      </w:r>
    </w:p>
    <w:p w:rsidR="007E7836" w:rsidRDefault="007E7836">
      <w:pPr>
        <w:pStyle w:val="ConsPlusNormal"/>
        <w:jc w:val="both"/>
      </w:pPr>
    </w:p>
    <w:p w:rsidR="007E7836" w:rsidRDefault="007E7836">
      <w:pPr>
        <w:pStyle w:val="ConsPlusNormal"/>
        <w:ind w:firstLine="540"/>
        <w:jc w:val="both"/>
      </w:pPr>
      <w:r>
        <w:t xml:space="preserve">Если получаемые по </w:t>
      </w:r>
      <w:hyperlink w:anchor="P788">
        <w:r>
          <w:rPr>
            <w:color w:val="0000FF"/>
          </w:rPr>
          <w:t>формулам (23.25)</w:t>
        </w:r>
      </w:hyperlink>
      <w:r>
        <w:t xml:space="preserve"> - </w:t>
      </w:r>
      <w:hyperlink w:anchor="P805">
        <w:r>
          <w:rPr>
            <w:color w:val="0000FF"/>
          </w:rPr>
          <w:t>(23.28)</w:t>
        </w:r>
      </w:hyperlink>
      <w:r>
        <w:t xml:space="preserve"> настоящей Методики значения </w:t>
      </w:r>
      <w:r>
        <w:rPr>
          <w:noProof/>
          <w:position w:val="-3"/>
        </w:rPr>
        <w:drawing>
          <wp:inline distT="0" distB="0" distL="0" distR="0">
            <wp:extent cx="223520" cy="18161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очень велики </w:t>
      </w:r>
      <w:r>
        <w:rPr>
          <w:noProof/>
          <w:position w:val="-23"/>
        </w:rPr>
        <w:drawing>
          <wp:inline distT="0" distB="0" distL="0" distR="0">
            <wp:extent cx="810260" cy="4330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0260" cy="433070"/>
                    </a:xfrm>
                    <a:prstGeom prst="rect">
                      <a:avLst/>
                    </a:prstGeom>
                    <a:noFill/>
                    <a:ln>
                      <a:noFill/>
                    </a:ln>
                  </pic:spPr>
                </pic:pic>
              </a:graphicData>
            </a:graphic>
          </wp:inline>
        </w:drawing>
      </w:r>
      <w:r>
        <w:t xml:space="preserve">, то их уменьшают, чтобы выполнялось неравенство </w:t>
      </w:r>
      <w:r>
        <w:rPr>
          <w:noProof/>
          <w:position w:val="-23"/>
        </w:rPr>
        <w:drawing>
          <wp:inline distT="0" distB="0" distL="0" distR="0">
            <wp:extent cx="810260" cy="4330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0260" cy="433070"/>
                    </a:xfrm>
                    <a:prstGeom prst="rect">
                      <a:avLst/>
                    </a:prstGeom>
                    <a:noFill/>
                    <a:ln>
                      <a:noFill/>
                    </a:ln>
                  </pic:spPr>
                </pic:pic>
              </a:graphicData>
            </a:graphic>
          </wp:inline>
        </w:drawing>
      </w:r>
      <w:r>
        <w:t xml:space="preserve">. При расчете турбулентной диффузии рассматриваемую часть потока делят на клетки со сторонами </w:t>
      </w:r>
      <w:r>
        <w:rPr>
          <w:noProof/>
          <w:position w:val="-4"/>
        </w:rPr>
        <w:drawing>
          <wp:inline distT="0" distB="0" distL="0" distR="0">
            <wp:extent cx="237490" cy="19558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37490" cy="195580"/>
                    </a:xfrm>
                    <a:prstGeom prst="rect">
                      <a:avLst/>
                    </a:prstGeom>
                    <a:noFill/>
                    <a:ln>
                      <a:noFill/>
                    </a:ln>
                  </pic:spPr>
                </pic:pic>
              </a:graphicData>
            </a:graphic>
          </wp:inline>
        </w:drawing>
      </w:r>
      <w:r>
        <w:t xml:space="preserve">, </w:t>
      </w:r>
      <w:r>
        <w:rPr>
          <w:noProof/>
          <w:position w:val="-3"/>
        </w:rPr>
        <w:drawing>
          <wp:inline distT="0" distB="0" distL="0" distR="0">
            <wp:extent cx="223520" cy="1816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получая расчетную сетку. Клетки, попадающие в струю притока сточных вод в начальном поперечнике, заполняются числами, выражающими начальную концентрацию, то есть концентрацию загрязняющего вещества в сточных водах s</w:t>
      </w:r>
      <w:r>
        <w:rPr>
          <w:vertAlign w:val="subscript"/>
        </w:rPr>
        <w:t>ст</w:t>
      </w:r>
      <w:r>
        <w:t>, остальные клетки - числами, выражающими концентрацию загрязняющего вещества в водотоке.</w:t>
      </w:r>
    </w:p>
    <w:p w:rsidR="007E7836" w:rsidRDefault="007E7836">
      <w:pPr>
        <w:pStyle w:val="ConsPlusNormal"/>
        <w:spacing w:before="220"/>
        <w:ind w:firstLine="540"/>
        <w:jc w:val="both"/>
      </w:pPr>
      <w:r>
        <w:t>Если расчет осуществляется для приведенных значений концентрации, то соответственно на начальном створе клетки, попадающие в струю сточных вод, заполняются значениями приведенной концентрации, а остальные нулями. Далее расчет ведется по схеме, изложенной на рис. 7.</w:t>
      </w:r>
    </w:p>
    <w:p w:rsidR="007E7836" w:rsidRDefault="007E7836">
      <w:pPr>
        <w:pStyle w:val="ConsPlusNormal"/>
        <w:spacing w:before="220"/>
        <w:ind w:firstLine="540"/>
        <w:jc w:val="both"/>
      </w:pPr>
      <w:r>
        <w:t>При расчете по схеме, изложенной на рис. 6, площадь поперечного сечения загрязненной струи на начальном створе определяется по следующей формуле:</w:t>
      </w:r>
    </w:p>
    <w:p w:rsidR="007E7836" w:rsidRDefault="007E7836">
      <w:pPr>
        <w:pStyle w:val="ConsPlusNormal"/>
        <w:jc w:val="both"/>
      </w:pPr>
    </w:p>
    <w:p w:rsidR="007E7836" w:rsidRDefault="007E7836">
      <w:pPr>
        <w:pStyle w:val="ConsPlusNormal"/>
        <w:jc w:val="center"/>
      </w:pPr>
      <w:r>
        <w:rPr>
          <w:noProof/>
          <w:position w:val="-27"/>
        </w:rPr>
        <w:drawing>
          <wp:inline distT="0" distB="0" distL="0" distR="0">
            <wp:extent cx="530860" cy="48895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30860" cy="488950"/>
                    </a:xfrm>
                    <a:prstGeom prst="rect">
                      <a:avLst/>
                    </a:prstGeom>
                    <a:noFill/>
                    <a:ln>
                      <a:noFill/>
                    </a:ln>
                  </pic:spPr>
                </pic:pic>
              </a:graphicData>
            </a:graphic>
          </wp:inline>
        </w:drawing>
      </w:r>
      <w:r>
        <w:t xml:space="preserve"> (23.33).</w:t>
      </w:r>
    </w:p>
    <w:p w:rsidR="007E7836" w:rsidRDefault="007E7836">
      <w:pPr>
        <w:pStyle w:val="ConsPlusNormal"/>
        <w:jc w:val="both"/>
      </w:pPr>
    </w:p>
    <w:p w:rsidR="007E7836" w:rsidRDefault="007E7836">
      <w:pPr>
        <w:pStyle w:val="ConsPlusNormal"/>
        <w:ind w:firstLine="540"/>
        <w:jc w:val="both"/>
      </w:pPr>
      <w:r>
        <w:t xml:space="preserve">Площадь одной расчетной клетки, находящейся в поперечном сечении потока </w:t>
      </w:r>
      <w:r>
        <w:rPr>
          <w:noProof/>
          <w:position w:val="-6"/>
        </w:rPr>
        <w:drawing>
          <wp:inline distT="0" distB="0" distL="0" distR="0">
            <wp:extent cx="782320" cy="2235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82320" cy="223520"/>
                    </a:xfrm>
                    <a:prstGeom prst="rect">
                      <a:avLst/>
                    </a:prstGeom>
                    <a:noFill/>
                    <a:ln>
                      <a:noFill/>
                    </a:ln>
                  </pic:spPr>
                </pic:pic>
              </a:graphicData>
            </a:graphic>
          </wp:inline>
        </w:drawing>
      </w:r>
      <w:r>
        <w:t xml:space="preserve">, вычисляется из соотношения </w:t>
      </w:r>
      <w:r>
        <w:rPr>
          <w:noProof/>
          <w:position w:val="-8"/>
        </w:rPr>
        <w:drawing>
          <wp:inline distT="0" distB="0" distL="0" distR="0">
            <wp:extent cx="740410"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 где n</w:t>
      </w:r>
      <w:r>
        <w:rPr>
          <w:vertAlign w:val="subscript"/>
        </w:rPr>
        <w:t>заг</w:t>
      </w:r>
      <w:r>
        <w:t xml:space="preserve"> - число клеток, занятых загрязненными водами; соотношение должно удовлетворять неравенству n</w:t>
      </w:r>
      <w:r>
        <w:rPr>
          <w:vertAlign w:val="subscript"/>
        </w:rPr>
        <w:t>заг</w:t>
      </w:r>
      <w:r>
        <w:t xml:space="preserve"> &gt;= 4.</w:t>
      </w:r>
    </w:p>
    <w:p w:rsidR="007E7836" w:rsidRDefault="007E7836">
      <w:pPr>
        <w:pStyle w:val="ConsPlusNormal"/>
        <w:spacing w:before="220"/>
        <w:ind w:firstLine="540"/>
        <w:jc w:val="both"/>
      </w:pPr>
      <w:r>
        <w:t xml:space="preserve">Если размеры клеток получаются очень малыми, то расчет с принятым делением потока на элементы ведется до определенного створа, в котором загрязняющее вещество окажется распределенным в 20 - 50 клетках. После этого клетки в сечении объединяют по 2 - 4 (плоская задача) или по 4 - 9 (пространственная задача), получая новые средние значения концентрации в клетках и новые линейные размеры. Новые значения концентрации получаются как среднее </w:t>
      </w:r>
      <w:r>
        <w:lastRenderedPageBreak/>
        <w:t xml:space="preserve">арифметическое из суммы концентраций в объединяемых клетках, новые значения </w:t>
      </w:r>
      <w:r>
        <w:rPr>
          <w:noProof/>
          <w:position w:val="-6"/>
        </w:rPr>
        <w:drawing>
          <wp:inline distT="0" distB="0" distL="0" distR="0">
            <wp:extent cx="237490" cy="22352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r>
        <w:t xml:space="preserve"> и </w:t>
      </w:r>
      <w:r>
        <w:rPr>
          <w:noProof/>
          <w:position w:val="-3"/>
        </w:rPr>
        <w:drawing>
          <wp:inline distT="0" distB="0" distL="0" distR="0">
            <wp:extent cx="223520" cy="18161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 как </w:t>
      </w:r>
      <w:r>
        <w:rPr>
          <w:noProof/>
          <w:position w:val="-6"/>
        </w:rPr>
        <w:drawing>
          <wp:inline distT="0" distB="0" distL="0" distR="0">
            <wp:extent cx="237490" cy="22352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r>
        <w:t xml:space="preserve"> и </w:t>
      </w:r>
      <w:r>
        <w:rPr>
          <w:noProof/>
          <w:position w:val="-3"/>
        </w:rPr>
        <w:drawing>
          <wp:inline distT="0" distB="0" distL="0" distR="0">
            <wp:extent cx="223520" cy="1816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увеличенные соответственно в 2 - 3 раза (пространственная задача), или </w:t>
      </w:r>
      <w:r>
        <w:rPr>
          <w:noProof/>
          <w:position w:val="-3"/>
        </w:rPr>
        <w:drawing>
          <wp:inline distT="0" distB="0" distL="0" distR="0">
            <wp:extent cx="223520" cy="1816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xml:space="preserve">, увеличенные в 2 - 4 раза (плоская задача). Величина </w:t>
      </w:r>
      <w:r>
        <w:rPr>
          <w:noProof/>
          <w:position w:val="-4"/>
        </w:rPr>
        <w:drawing>
          <wp:inline distT="0" distB="0" distL="0" distR="0">
            <wp:extent cx="237490" cy="19558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37490" cy="195580"/>
                    </a:xfrm>
                    <a:prstGeom prst="rect">
                      <a:avLst/>
                    </a:prstGeom>
                    <a:noFill/>
                    <a:ln>
                      <a:noFill/>
                    </a:ln>
                  </pic:spPr>
                </pic:pic>
              </a:graphicData>
            </a:graphic>
          </wp:inline>
        </w:drawing>
      </w:r>
      <w:r>
        <w:t xml:space="preserve"> после укрупнения клеток рассчитывается по следующей формуле:</w:t>
      </w:r>
    </w:p>
    <w:p w:rsidR="007E7836" w:rsidRDefault="007E7836">
      <w:pPr>
        <w:pStyle w:val="ConsPlusNormal"/>
        <w:jc w:val="both"/>
      </w:pPr>
    </w:p>
    <w:p w:rsidR="007E7836" w:rsidRDefault="007E7836">
      <w:pPr>
        <w:pStyle w:val="ConsPlusNormal"/>
        <w:jc w:val="center"/>
      </w:pPr>
      <w:r>
        <w:rPr>
          <w:noProof/>
          <w:position w:val="-8"/>
        </w:rPr>
        <w:drawing>
          <wp:inline distT="0" distB="0" distL="0" distR="0">
            <wp:extent cx="754380"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xml:space="preserve"> (23.34),</w:t>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67640" cy="1816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7640" cy="181610"/>
                    </a:xfrm>
                    <a:prstGeom prst="rect">
                      <a:avLst/>
                    </a:prstGeom>
                    <a:noFill/>
                    <a:ln>
                      <a:noFill/>
                    </a:ln>
                  </pic:spPr>
                </pic:pic>
              </a:graphicData>
            </a:graphic>
          </wp:inline>
        </w:drawing>
      </w:r>
      <w:r>
        <w:t xml:space="preserve"> - число, показывающее, во сколько раз увеличено значение </w:t>
      </w:r>
      <w:r>
        <w:rPr>
          <w:noProof/>
          <w:position w:val="-3"/>
        </w:rPr>
        <w:drawing>
          <wp:inline distT="0" distB="0" distL="0" distR="0">
            <wp:extent cx="223520" cy="1816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3520" cy="181610"/>
                    </a:xfrm>
                    <a:prstGeom prst="rect">
                      <a:avLst/>
                    </a:prstGeom>
                    <a:noFill/>
                    <a:ln>
                      <a:noFill/>
                    </a:ln>
                  </pic:spPr>
                </pic:pic>
              </a:graphicData>
            </a:graphic>
          </wp:inline>
        </w:drawing>
      </w:r>
      <w:r>
        <w:t>, после объединения клеток.</w:t>
      </w:r>
    </w:p>
    <w:p w:rsidR="007E7836" w:rsidRDefault="007E7836">
      <w:pPr>
        <w:pStyle w:val="ConsPlusNormal"/>
        <w:spacing w:before="220"/>
        <w:ind w:firstLine="540"/>
        <w:jc w:val="both"/>
      </w:pPr>
      <w:r>
        <w:t>При расчетах, выполняемых последовательно от поперечника к поперечнику, получается поле концентрации на участке ниже сброса сточных вод. Данное поле представляется в виде изолиний концентраций. Изолиния концентрации загрязняющего вещества, отвечающая значению норматива качества этого вещества, является границей зоны загрязнения. Расчет позволит определить указанную зону и вычислить ее параметры.</w:t>
      </w:r>
    </w:p>
    <w:p w:rsidR="007E7836" w:rsidRDefault="007E7836">
      <w:pPr>
        <w:pStyle w:val="ConsPlusNormal"/>
        <w:spacing w:before="220"/>
        <w:ind w:firstLine="540"/>
        <w:jc w:val="both"/>
      </w:pPr>
      <w:r>
        <w:t>Метод 3 применяется для расчетов разбавления как при сосредоточенных, так и при рассеивающих выпусках сточных вод. В случае рассеивающих выпусков расчет на участке от створа выпуска до створа слияния загрязненных струй ведется для одной струи. Начиная от створа слияния струй, вычисления производят для зоны, расположенной между двумя соседними выпусками и ограниченной осями двух соседних струй, и отдельно для струи, примыкающей к берегу.</w:t>
      </w:r>
    </w:p>
    <w:p w:rsidR="007E7836" w:rsidRDefault="007E7836">
      <w:pPr>
        <w:pStyle w:val="ConsPlusNormal"/>
        <w:spacing w:before="220"/>
        <w:ind w:firstLine="540"/>
        <w:jc w:val="both"/>
      </w:pPr>
      <w:r>
        <w:t xml:space="preserve">В случае необходимости учета поперечных течений и неравномерности распределения глубин при расчете диффузии детальным методом применяются </w:t>
      </w:r>
      <w:hyperlink w:anchor="P849">
        <w:r>
          <w:rPr>
            <w:color w:val="0000FF"/>
          </w:rPr>
          <w:t>формулы (23.35)</w:t>
        </w:r>
      </w:hyperlink>
      <w:r>
        <w:t xml:space="preserve"> - </w:t>
      </w:r>
      <w:hyperlink w:anchor="P877">
        <w:r>
          <w:rPr>
            <w:color w:val="0000FF"/>
          </w:rPr>
          <w:t>(23.39)</w:t>
        </w:r>
      </w:hyperlink>
      <w:r>
        <w:t xml:space="preserve"> настоящей Методики.</w:t>
      </w:r>
    </w:p>
    <w:p w:rsidR="007E7836" w:rsidRDefault="007E7836">
      <w:pPr>
        <w:pStyle w:val="ConsPlusNormal"/>
        <w:spacing w:before="220"/>
        <w:ind w:firstLine="540"/>
        <w:jc w:val="both"/>
      </w:pPr>
      <w:r>
        <w:t>При преобразовании основного уравнения турбулентной диффузии для получения практических схем расчета используется условие о приближенном равенстве нулю поперечных составляющих скорости v</w:t>
      </w:r>
      <w:r>
        <w:rPr>
          <w:vertAlign w:val="subscript"/>
        </w:rPr>
        <w:t>v</w:t>
      </w:r>
      <w:r>
        <w:t xml:space="preserve"> и v</w:t>
      </w:r>
      <w:r>
        <w:rPr>
          <w:vertAlign w:val="subscript"/>
        </w:rPr>
        <w:t>z</w:t>
      </w:r>
      <w:r>
        <w:t xml:space="preserve"> и для пространственной задачи, взятой при известных ограничениях, используется следующая формула:</w:t>
      </w:r>
    </w:p>
    <w:p w:rsidR="007E7836" w:rsidRDefault="007E7836">
      <w:pPr>
        <w:pStyle w:val="ConsPlusNormal"/>
        <w:jc w:val="both"/>
      </w:pPr>
    </w:p>
    <w:p w:rsidR="007E7836" w:rsidRDefault="007E7836">
      <w:pPr>
        <w:pStyle w:val="ConsPlusNormal"/>
        <w:jc w:val="center"/>
      </w:pPr>
      <w:bookmarkStart w:id="38" w:name="P849"/>
      <w:bookmarkEnd w:id="38"/>
      <w:r>
        <w:rPr>
          <w:noProof/>
          <w:position w:val="-30"/>
        </w:rPr>
        <w:drawing>
          <wp:inline distT="0" distB="0" distL="0" distR="0">
            <wp:extent cx="1410970" cy="53086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10970" cy="530860"/>
                    </a:xfrm>
                    <a:prstGeom prst="rect">
                      <a:avLst/>
                    </a:prstGeom>
                    <a:noFill/>
                    <a:ln>
                      <a:noFill/>
                    </a:ln>
                  </pic:spPr>
                </pic:pic>
              </a:graphicData>
            </a:graphic>
          </wp:inline>
        </w:drawing>
      </w:r>
      <w:r>
        <w:t xml:space="preserve"> (23.35),</w:t>
      </w:r>
    </w:p>
    <w:p w:rsidR="007E7836" w:rsidRDefault="007E7836">
      <w:pPr>
        <w:pStyle w:val="ConsPlusNormal"/>
        <w:jc w:val="both"/>
      </w:pPr>
    </w:p>
    <w:p w:rsidR="007E7836" w:rsidRDefault="007E7836">
      <w:pPr>
        <w:pStyle w:val="ConsPlusNormal"/>
        <w:ind w:firstLine="540"/>
        <w:jc w:val="both"/>
      </w:pPr>
      <w:r>
        <w:t>решение которой выполняется методом сеток (методом конечных разностей). При использовании указанного метода учитывается внутренняя циркуляция (то есть величины v</w:t>
      </w:r>
      <w:r>
        <w:rPr>
          <w:vertAlign w:val="subscript"/>
        </w:rPr>
        <w:t>v</w:t>
      </w:r>
      <w:r>
        <w:t xml:space="preserve"> и v</w:t>
      </w:r>
      <w:r>
        <w:rPr>
          <w:vertAlign w:val="subscript"/>
        </w:rPr>
        <w:t>z</w:t>
      </w:r>
      <w:r>
        <w:t>).</w:t>
      </w:r>
    </w:p>
    <w:p w:rsidR="007E7836" w:rsidRDefault="007E7836">
      <w:pPr>
        <w:pStyle w:val="ConsPlusNormal"/>
        <w:spacing w:before="220"/>
        <w:ind w:firstLine="540"/>
        <w:jc w:val="both"/>
      </w:pPr>
      <w:r>
        <w:t>В случае, когда v</w:t>
      </w:r>
      <w:r>
        <w:rPr>
          <w:vertAlign w:val="subscript"/>
        </w:rPr>
        <w:t>x</w:t>
      </w:r>
      <w:r>
        <w:t xml:space="preserve"> значительно больше, чем v</w:t>
      </w:r>
      <w:r>
        <w:rPr>
          <w:vertAlign w:val="subscript"/>
        </w:rPr>
        <w:t>v</w:t>
      </w:r>
      <w:r>
        <w:t xml:space="preserve"> и v</w:t>
      </w:r>
      <w:r>
        <w:rPr>
          <w:vertAlign w:val="subscript"/>
        </w:rPr>
        <w:t>z</w:t>
      </w:r>
      <w:r>
        <w:t>, вводится новая криволинейная ось X, направленная по траектории движения жидких частиц и определяемая относительно прежней системы координат по следующей формуле:</w:t>
      </w:r>
    </w:p>
    <w:p w:rsidR="007E7836" w:rsidRDefault="007E7836">
      <w:pPr>
        <w:pStyle w:val="ConsPlusNormal"/>
        <w:jc w:val="both"/>
      </w:pPr>
    </w:p>
    <w:p w:rsidR="007E7836" w:rsidRDefault="007E7836">
      <w:pPr>
        <w:pStyle w:val="ConsPlusNormal"/>
        <w:jc w:val="center"/>
      </w:pPr>
      <w:bookmarkStart w:id="39" w:name="P854"/>
      <w:bookmarkEnd w:id="39"/>
      <w:r>
        <w:rPr>
          <w:noProof/>
          <w:position w:val="-27"/>
        </w:rPr>
        <w:drawing>
          <wp:inline distT="0" distB="0" distL="0" distR="0">
            <wp:extent cx="2388870" cy="4889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388870" cy="488950"/>
                    </a:xfrm>
                    <a:prstGeom prst="rect">
                      <a:avLst/>
                    </a:prstGeom>
                    <a:noFill/>
                    <a:ln>
                      <a:noFill/>
                    </a:ln>
                  </pic:spPr>
                </pic:pic>
              </a:graphicData>
            </a:graphic>
          </wp:inline>
        </w:drawing>
      </w:r>
      <w:r>
        <w:t xml:space="preserve"> (23.36).</w:t>
      </w:r>
    </w:p>
    <w:p w:rsidR="007E7836" w:rsidRDefault="007E7836">
      <w:pPr>
        <w:pStyle w:val="ConsPlusNormal"/>
        <w:jc w:val="both"/>
      </w:pPr>
    </w:p>
    <w:p w:rsidR="007E7836" w:rsidRDefault="007E7836">
      <w:pPr>
        <w:pStyle w:val="ConsPlusNormal"/>
        <w:ind w:firstLine="540"/>
        <w:jc w:val="both"/>
      </w:pPr>
      <w:r>
        <w:t xml:space="preserve">Заменив переменную x в </w:t>
      </w:r>
      <w:hyperlink w:anchor="P849">
        <w:r>
          <w:rPr>
            <w:color w:val="0000FF"/>
          </w:rPr>
          <w:t>формуле (23.35)</w:t>
        </w:r>
      </w:hyperlink>
      <w:r>
        <w:t xml:space="preserve"> настоящей Методики переменной X, </w:t>
      </w:r>
      <w:hyperlink w:anchor="P854">
        <w:r>
          <w:rPr>
            <w:color w:val="0000FF"/>
          </w:rPr>
          <w:t>формула (23.36)</w:t>
        </w:r>
      </w:hyperlink>
      <w:r>
        <w:t xml:space="preserve"> настоящей Методики будет применима для некоторой ограниченной области вокруг этой новой оси в предположении, что кривизна оси X мала, а новая система координат будет принята за прямоугольную в пределах той же ограниченной области.</w:t>
      </w:r>
    </w:p>
    <w:p w:rsidR="007E7836" w:rsidRDefault="007E7836">
      <w:pPr>
        <w:pStyle w:val="ConsPlusNormal"/>
        <w:spacing w:before="220"/>
        <w:ind w:firstLine="540"/>
        <w:jc w:val="both"/>
      </w:pPr>
      <w:r>
        <w:t xml:space="preserve">С целью расчета поперечный профиль потока разбивается на элементы (или клетки) </w:t>
      </w:r>
      <w:r>
        <w:rPr>
          <w:noProof/>
          <w:position w:val="-6"/>
        </w:rPr>
        <w:drawing>
          <wp:inline distT="0" distB="0" distL="0" distR="0">
            <wp:extent cx="782320" cy="22352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82320" cy="223520"/>
                    </a:xfrm>
                    <a:prstGeom prst="rect">
                      <a:avLst/>
                    </a:prstGeom>
                    <a:noFill/>
                    <a:ln>
                      <a:noFill/>
                    </a:ln>
                  </pic:spPr>
                </pic:pic>
              </a:graphicData>
            </a:graphic>
          </wp:inline>
        </w:drawing>
      </w:r>
      <w:r>
        <w:t xml:space="preserve">. Отметив каждую клетку соответствующим индексом, прослеживается движение </w:t>
      </w:r>
      <w:r>
        <w:lastRenderedPageBreak/>
        <w:t>каждой клетки от избранного профиля вниз по течению. Когда поперечные составляющие (в первоначальной прямоугольной системе координат) скорости v</w:t>
      </w:r>
      <w:r>
        <w:rPr>
          <w:vertAlign w:val="subscript"/>
        </w:rPr>
        <w:t>v</w:t>
      </w:r>
      <w:r>
        <w:t xml:space="preserve"> и v</w:t>
      </w:r>
      <w:r>
        <w:rPr>
          <w:vertAlign w:val="subscript"/>
        </w:rPr>
        <w:t>z</w:t>
      </w:r>
      <w:r>
        <w:t xml:space="preserve"> равняются нулю, все траектории клеток параллельны и каждый элемент </w:t>
      </w:r>
      <w:r>
        <w:rPr>
          <w:noProof/>
          <w:position w:val="-4"/>
        </w:rPr>
        <w:drawing>
          <wp:inline distT="0" distB="0" distL="0" distR="0">
            <wp:extent cx="265430" cy="19558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65430" cy="195580"/>
                    </a:xfrm>
                    <a:prstGeom prst="rect">
                      <a:avLst/>
                    </a:prstGeom>
                    <a:noFill/>
                    <a:ln>
                      <a:noFill/>
                    </a:ln>
                  </pic:spPr>
                </pic:pic>
              </a:graphicData>
            </a:graphic>
          </wp:inline>
        </w:drawing>
      </w:r>
      <w:r>
        <w:t xml:space="preserve"> не меняет своего относительного расположения при переходе от профиля к профилю. Все поверхностные клетки остаются на поверхности, донные - у дна и так далее. При наличии поперечной циркуляции каждый элемент, кроме движения вниз по течению, совершает еще некоторое перемещение в поперечном направлении. Данное перемещение определяется поперечной составляющей скорости и вызывает изменение в относительном расположении клеток: поверхностные клетки переместятся в направлении правого берега, некоторые из них опустятся вниз и займут место нескольких донных клеток; донные клетки переместятся влево и частично выйдут на поверхность. В связи с чем клетки различных слоев, соприкасающиеся друг с другом на профиле к, на профиле (k + 1), будут удалены одна от другой и будут соприкасаться уже с другими клетками.</w:t>
      </w:r>
    </w:p>
    <w:p w:rsidR="007E7836" w:rsidRDefault="007E7836">
      <w:pPr>
        <w:pStyle w:val="ConsPlusNormal"/>
        <w:spacing w:before="220"/>
        <w:ind w:firstLine="540"/>
        <w:jc w:val="both"/>
      </w:pPr>
      <w:r>
        <w:t>Метод сеток в обычном виде применяется при условии выделения в потоке на достаточно коротком участке некоторой области близких друг к другу траекторий с целью нахождения для этой области средней траектории, которая приближенно принимается в качестве прямой. Пограничные условия для каждой из таких областей заключаются в том, что диффузия через ограничивающие их поверхности равна взятому со знаком минус произведению коэффициента турбулентной диффузии на производную от концентрации по нормали к этим поверхностям, то есть условия на поверхностях раздела ничем не отличаются от условий на любой произвольно взятой поверхности внутри потока.</w:t>
      </w:r>
    </w:p>
    <w:p w:rsidR="007E7836" w:rsidRDefault="007E7836">
      <w:pPr>
        <w:pStyle w:val="ConsPlusNormal"/>
        <w:spacing w:before="220"/>
        <w:ind w:firstLine="540"/>
        <w:jc w:val="both"/>
      </w:pPr>
      <w:r>
        <w:t>В данном случае расстояние между расчетными профилями измеряется не по оси x, а по траектории X. Вследствие обычной малости поперечных составляющих скорости без особой погрешности ведется отсчет по прямолинейной оси x. Учет внутренней циркуляции осуществляется путем перемещения каждой клетки по ее собственной траектории.</w:t>
      </w:r>
    </w:p>
    <w:p w:rsidR="007E7836" w:rsidRDefault="007E7836">
      <w:pPr>
        <w:pStyle w:val="ConsPlusNormal"/>
        <w:spacing w:before="220"/>
        <w:ind w:firstLine="540"/>
        <w:jc w:val="both"/>
      </w:pPr>
      <w:r>
        <w:t>При выполнении расчета для короткого участка потока с прямоугольным сечением русла используется следующий расчет:</w:t>
      </w:r>
    </w:p>
    <w:p w:rsidR="007E7836" w:rsidRDefault="007E7836">
      <w:pPr>
        <w:pStyle w:val="ConsPlusNormal"/>
        <w:spacing w:before="220"/>
        <w:ind w:firstLine="540"/>
        <w:jc w:val="both"/>
      </w:pPr>
      <w:r>
        <w:t>в потоке имеется внутреннее течение, являющееся следствием закругления русла, в поверхностном слое это течение направлено от левого берега к правому, в придонном слое - в противоположную сторону. На рассматриваемом участке поперечная составляющая скорости некоторого горизонтального слоя остается постоянной по длине потока и мало меняется по ширине. Используется только два слоя по глубине и равенство средних абсолютных значений поперечных составляющих скорости для каждого из них: поверхностного (v</w:t>
      </w:r>
      <w:r>
        <w:rPr>
          <w:vertAlign w:val="subscript"/>
        </w:rPr>
        <w:t>z</w:t>
      </w:r>
      <w:r>
        <w:t>) и донного (-v</w:t>
      </w:r>
      <w:r>
        <w:rPr>
          <w:vertAlign w:val="subscript"/>
        </w:rPr>
        <w:t>z</w:t>
      </w:r>
      <w:r>
        <w:t>). Восходящие (-v</w:t>
      </w:r>
      <w:r>
        <w:rPr>
          <w:vertAlign w:val="subscript"/>
        </w:rPr>
        <w:t>v</w:t>
      </w:r>
      <w:r>
        <w:t>) и нисходящие течения (v</w:t>
      </w:r>
      <w:r>
        <w:rPr>
          <w:vertAlign w:val="subscript"/>
        </w:rPr>
        <w:t>v</w:t>
      </w:r>
      <w:r>
        <w:t>) принимаются приуроченными к береговым областям. Траектории клеток поверхностного слоя для средней части потока вычисляются по следующей формуле:</w:t>
      </w:r>
    </w:p>
    <w:p w:rsidR="007E7836" w:rsidRDefault="007E7836">
      <w:pPr>
        <w:pStyle w:val="ConsPlusNormal"/>
        <w:jc w:val="both"/>
      </w:pPr>
    </w:p>
    <w:p w:rsidR="007E7836" w:rsidRDefault="007E7836">
      <w:pPr>
        <w:pStyle w:val="ConsPlusNormal"/>
        <w:jc w:val="center"/>
      </w:pPr>
      <w:bookmarkStart w:id="40" w:name="P863"/>
      <w:bookmarkEnd w:id="40"/>
      <w:r>
        <w:rPr>
          <w:noProof/>
          <w:position w:val="-26"/>
        </w:rPr>
        <w:drawing>
          <wp:inline distT="0" distB="0" distL="0" distR="0">
            <wp:extent cx="586740" cy="47498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86740" cy="474980"/>
                    </a:xfrm>
                    <a:prstGeom prst="rect">
                      <a:avLst/>
                    </a:prstGeom>
                    <a:noFill/>
                    <a:ln>
                      <a:noFill/>
                    </a:ln>
                  </pic:spPr>
                </pic:pic>
              </a:graphicData>
            </a:graphic>
          </wp:inline>
        </w:drawing>
      </w:r>
      <w:r>
        <w:t xml:space="preserve"> (23.37),</w:t>
      </w:r>
    </w:p>
    <w:p w:rsidR="007E7836" w:rsidRDefault="007E7836">
      <w:pPr>
        <w:pStyle w:val="ConsPlusNormal"/>
        <w:jc w:val="both"/>
      </w:pPr>
    </w:p>
    <w:p w:rsidR="007E7836" w:rsidRDefault="007E7836">
      <w:pPr>
        <w:pStyle w:val="ConsPlusNormal"/>
        <w:ind w:firstLine="540"/>
        <w:jc w:val="both"/>
      </w:pPr>
      <w:r>
        <w:t>траектория клеток донного слоя - по следующей формуле:</w:t>
      </w:r>
    </w:p>
    <w:p w:rsidR="007E7836" w:rsidRDefault="007E7836">
      <w:pPr>
        <w:pStyle w:val="ConsPlusNormal"/>
        <w:jc w:val="both"/>
      </w:pPr>
    </w:p>
    <w:p w:rsidR="007E7836" w:rsidRDefault="007E7836">
      <w:pPr>
        <w:pStyle w:val="ConsPlusNormal"/>
        <w:jc w:val="center"/>
      </w:pPr>
      <w:bookmarkStart w:id="41" w:name="P867"/>
      <w:bookmarkEnd w:id="41"/>
      <w:r>
        <w:rPr>
          <w:noProof/>
          <w:position w:val="-26"/>
        </w:rPr>
        <w:drawing>
          <wp:inline distT="0" distB="0" distL="0" distR="0">
            <wp:extent cx="698500" cy="47498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98500" cy="474980"/>
                    </a:xfrm>
                    <a:prstGeom prst="rect">
                      <a:avLst/>
                    </a:prstGeom>
                    <a:noFill/>
                    <a:ln>
                      <a:noFill/>
                    </a:ln>
                  </pic:spPr>
                </pic:pic>
              </a:graphicData>
            </a:graphic>
          </wp:inline>
        </w:drawing>
      </w:r>
      <w:r>
        <w:t xml:space="preserve"> (23.38).</w:t>
      </w:r>
    </w:p>
    <w:p w:rsidR="007E7836" w:rsidRDefault="007E7836">
      <w:pPr>
        <w:pStyle w:val="ConsPlusNormal"/>
        <w:jc w:val="both"/>
      </w:pPr>
    </w:p>
    <w:p w:rsidR="007E7836" w:rsidRDefault="007E7836">
      <w:pPr>
        <w:pStyle w:val="ConsPlusNormal"/>
        <w:ind w:firstLine="540"/>
        <w:jc w:val="both"/>
      </w:pPr>
      <w:r>
        <w:t xml:space="preserve">В </w:t>
      </w:r>
      <w:hyperlink w:anchor="P863">
        <w:r>
          <w:rPr>
            <w:color w:val="0000FF"/>
          </w:rPr>
          <w:t>формулах (23.37)</w:t>
        </w:r>
      </w:hyperlink>
      <w:r>
        <w:t xml:space="preserve"> и </w:t>
      </w:r>
      <w:hyperlink w:anchor="P867">
        <w:r>
          <w:rPr>
            <w:color w:val="0000FF"/>
          </w:rPr>
          <w:t>(23.38)</w:t>
        </w:r>
      </w:hyperlink>
      <w:r>
        <w:t xml:space="preserve"> настоящей Методики функции v(x, y, z) заменены средними значениями соответствующих составляющих. Полученные траектории клеток поверхностного слоя x</w:t>
      </w:r>
      <w:r>
        <w:rPr>
          <w:vertAlign w:val="subscript"/>
        </w:rPr>
        <w:t>пбв</w:t>
      </w:r>
      <w:r>
        <w:t xml:space="preserve"> и донного слоя x</w:t>
      </w:r>
      <w:r>
        <w:rPr>
          <w:vertAlign w:val="subscript"/>
        </w:rPr>
        <w:t>дон</w:t>
      </w:r>
      <w:r>
        <w:t xml:space="preserve"> изображены на рис. 8.</w:t>
      </w:r>
    </w:p>
    <w:p w:rsidR="007E7836" w:rsidRDefault="007E7836">
      <w:pPr>
        <w:pStyle w:val="ConsPlusNormal"/>
        <w:jc w:val="both"/>
      </w:pPr>
    </w:p>
    <w:p w:rsidR="007E7836" w:rsidRDefault="007E7836">
      <w:pPr>
        <w:pStyle w:val="ConsPlusNormal"/>
        <w:jc w:val="center"/>
      </w:pPr>
      <w:r>
        <w:rPr>
          <w:noProof/>
          <w:position w:val="-131"/>
        </w:rPr>
        <w:lastRenderedPageBreak/>
        <w:drawing>
          <wp:inline distT="0" distB="0" distL="0" distR="0">
            <wp:extent cx="4341495" cy="181483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4341495" cy="181483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Рис. 8. Расположение координатных осей в поверхностном и придонном слоях потока.</w:t>
      </w:r>
    </w:p>
    <w:p w:rsidR="007E7836" w:rsidRDefault="007E7836">
      <w:pPr>
        <w:pStyle w:val="ConsPlusNormal"/>
        <w:jc w:val="both"/>
      </w:pPr>
    </w:p>
    <w:p w:rsidR="007E7836" w:rsidRDefault="007E7836">
      <w:pPr>
        <w:pStyle w:val="ConsPlusNormal"/>
        <w:ind w:firstLine="540"/>
        <w:jc w:val="both"/>
      </w:pPr>
      <w:r>
        <w:t>Расчет диффузии с учетом поперечной циркуляции сводится к вычислениям по следующей формуле:</w:t>
      </w:r>
    </w:p>
    <w:p w:rsidR="007E7836" w:rsidRDefault="007E7836">
      <w:pPr>
        <w:pStyle w:val="ConsPlusNormal"/>
        <w:jc w:val="both"/>
      </w:pPr>
    </w:p>
    <w:p w:rsidR="007E7836" w:rsidRDefault="007E7836">
      <w:pPr>
        <w:pStyle w:val="ConsPlusNormal"/>
        <w:jc w:val="center"/>
      </w:pPr>
      <w:bookmarkStart w:id="42" w:name="P877"/>
      <w:bookmarkEnd w:id="42"/>
      <w:r>
        <w:rPr>
          <w:noProof/>
          <w:position w:val="-23"/>
        </w:rPr>
        <w:drawing>
          <wp:inline distT="0" distB="0" distL="0" distR="0">
            <wp:extent cx="3408680" cy="43307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08680" cy="433070"/>
                    </a:xfrm>
                    <a:prstGeom prst="rect">
                      <a:avLst/>
                    </a:prstGeom>
                    <a:noFill/>
                    <a:ln>
                      <a:noFill/>
                    </a:ln>
                  </pic:spPr>
                </pic:pic>
              </a:graphicData>
            </a:graphic>
          </wp:inline>
        </w:drawing>
      </w:r>
      <w:r>
        <w:t xml:space="preserve"> (23.39)</w:t>
      </w:r>
    </w:p>
    <w:p w:rsidR="007E7836" w:rsidRDefault="007E7836">
      <w:pPr>
        <w:pStyle w:val="ConsPlusNormal"/>
        <w:jc w:val="both"/>
      </w:pPr>
    </w:p>
    <w:p w:rsidR="007E7836" w:rsidRDefault="007E7836">
      <w:pPr>
        <w:pStyle w:val="ConsPlusNormal"/>
        <w:ind w:firstLine="540"/>
        <w:jc w:val="both"/>
      </w:pPr>
      <w:r>
        <w:t>и последующему смещению клеток по их траекториям. Расчет диффузии и смещение клеток чередуются.</w:t>
      </w:r>
    </w:p>
    <w:p w:rsidR="007E7836" w:rsidRDefault="007E7836">
      <w:pPr>
        <w:pStyle w:val="ConsPlusNormal"/>
        <w:jc w:val="both"/>
      </w:pPr>
      <w:r>
        <w:t xml:space="preserve">(п. 25 в ред. </w:t>
      </w:r>
      <w:hyperlink r:id="rId215">
        <w:r>
          <w:rPr>
            <w:color w:val="0000FF"/>
          </w:rPr>
          <w:t>Приказа</w:t>
        </w:r>
      </w:hyperlink>
      <w:r>
        <w:t xml:space="preserve"> Минприроды России от 17.05.2021 N 333)</w:t>
      </w:r>
    </w:p>
    <w:p w:rsidR="007E7836" w:rsidRDefault="007E7836">
      <w:pPr>
        <w:pStyle w:val="ConsPlusNormal"/>
        <w:spacing w:before="220"/>
        <w:ind w:firstLine="540"/>
        <w:jc w:val="both"/>
      </w:pPr>
      <w:r>
        <w:t>26. При наличии регулирующей емкости достаточного объема возможен регулируемый сброс очищенных сточных вод.</w:t>
      </w:r>
    </w:p>
    <w:p w:rsidR="007E7836" w:rsidRDefault="007E7836">
      <w:pPr>
        <w:pStyle w:val="ConsPlusNormal"/>
        <w:spacing w:before="220"/>
        <w:ind w:firstLine="540"/>
        <w:jc w:val="both"/>
      </w:pPr>
      <w:r>
        <w:t>Для расчета норматива допустимого сброса веществ при регулируемом сбросе очищенных сточных вод необходимо:</w:t>
      </w:r>
    </w:p>
    <w:p w:rsidR="007E7836" w:rsidRDefault="007E7836">
      <w:pPr>
        <w:pStyle w:val="ConsPlusNormal"/>
        <w:spacing w:before="220"/>
        <w:ind w:firstLine="540"/>
        <w:jc w:val="both"/>
      </w:pPr>
      <w:r>
        <w:t xml:space="preserve">а) используя минимальный из среднемесячных расходов года 95%-ной обеспеченности, из соотношения </w:t>
      </w:r>
      <w:hyperlink w:anchor="P291">
        <w:r>
          <w:rPr>
            <w:color w:val="0000FF"/>
          </w:rPr>
          <w:t>формулы (23)</w:t>
        </w:r>
      </w:hyperlink>
      <w:r>
        <w:t xml:space="preserve"> настоящей Методики определить допустимый расход сточных вод для самого маловодного месяца;</w:t>
      </w:r>
    </w:p>
    <w:p w:rsidR="007E7836" w:rsidRDefault="007E7836">
      <w:pPr>
        <w:pStyle w:val="ConsPlusNormal"/>
        <w:spacing w:before="220"/>
        <w:ind w:firstLine="540"/>
        <w:jc w:val="both"/>
      </w:pPr>
      <w:bookmarkStart w:id="43" w:name="P884"/>
      <w:bookmarkEnd w:id="43"/>
      <w:r>
        <w:t>б) рассчитать НДС в мг/дм</w:t>
      </w:r>
      <w:r>
        <w:rPr>
          <w:vertAlign w:val="superscript"/>
        </w:rPr>
        <w:t>3</w:t>
      </w:r>
      <w:r>
        <w:t xml:space="preserve"> исходя из указанного допустимого расхода сточных вод для самого маловодного месяца. Допустимая к сбросу концентрация НДС в мг/дм</w:t>
      </w:r>
      <w:r>
        <w:rPr>
          <w:vertAlign w:val="superscript"/>
        </w:rPr>
        <w:t>3</w:t>
      </w:r>
      <w:r>
        <w:t xml:space="preserve"> является постоянной для каждого месяца;</w:t>
      </w:r>
    </w:p>
    <w:p w:rsidR="007E7836" w:rsidRDefault="007E7836">
      <w:pPr>
        <w:pStyle w:val="ConsPlusNormal"/>
        <w:spacing w:before="220"/>
        <w:ind w:firstLine="540"/>
        <w:jc w:val="both"/>
      </w:pPr>
      <w:r>
        <w:t xml:space="preserve">в) умножить определенную в </w:t>
      </w:r>
      <w:hyperlink w:anchor="P884">
        <w:r>
          <w:rPr>
            <w:color w:val="0000FF"/>
          </w:rPr>
          <w:t>подпункте "б" пункта 26</w:t>
        </w:r>
      </w:hyperlink>
      <w:r>
        <w:t xml:space="preserve"> настоящей Методики концентрацию НДС (мг/дм</w:t>
      </w:r>
      <w:r>
        <w:rPr>
          <w:vertAlign w:val="superscript"/>
        </w:rPr>
        <w:t>3</w:t>
      </w:r>
      <w:r>
        <w:t xml:space="preserve">) на расход сточных вод, определенный по </w:t>
      </w:r>
      <w:hyperlink w:anchor="P291">
        <w:r>
          <w:rPr>
            <w:color w:val="0000FF"/>
          </w:rPr>
          <w:t>формуле (23)</w:t>
        </w:r>
      </w:hyperlink>
      <w:r>
        <w:t xml:space="preserve"> настоящей Методики, для минимального из среднемесячных расходов года 95%-ной обеспеченности - рассчитать НДС (т/мес.) для самого маловодного месяца;</w:t>
      </w:r>
    </w:p>
    <w:p w:rsidR="007E7836" w:rsidRDefault="007E7836">
      <w:pPr>
        <w:pStyle w:val="ConsPlusNormal"/>
        <w:spacing w:before="220"/>
        <w:ind w:firstLine="540"/>
        <w:jc w:val="both"/>
      </w:pPr>
      <w:r>
        <w:t>г) рассчитать отношения каждого месячного расхода года 95%-ной обеспеченности к минимальному расходу в указанном году 95%-ной обеспеченности. В результате получить коэффициенты пересчета расхода очищенных сточных вод для каждого месяца по следующей формуле:</w:t>
      </w:r>
    </w:p>
    <w:p w:rsidR="007E7836" w:rsidRDefault="007E7836">
      <w:pPr>
        <w:pStyle w:val="ConsPlusNormal"/>
        <w:jc w:val="both"/>
      </w:pPr>
    </w:p>
    <w:p w:rsidR="007E7836" w:rsidRDefault="007E7836">
      <w:pPr>
        <w:pStyle w:val="ConsPlusNormal"/>
        <w:jc w:val="center"/>
      </w:pPr>
      <w:r>
        <w:t>К = Q</w:t>
      </w:r>
      <w:r>
        <w:rPr>
          <w:vertAlign w:val="subscript"/>
        </w:rPr>
        <w:t>i</w:t>
      </w:r>
      <w:r>
        <w:t xml:space="preserve"> / Q</w:t>
      </w:r>
      <w:r>
        <w:rPr>
          <w:vertAlign w:val="subscript"/>
        </w:rPr>
        <w:t>min</w:t>
      </w:r>
      <w:r>
        <w:t xml:space="preserve"> (24),</w:t>
      </w:r>
    </w:p>
    <w:p w:rsidR="007E7836" w:rsidRDefault="007E7836">
      <w:pPr>
        <w:pStyle w:val="ConsPlusNormal"/>
        <w:jc w:val="both"/>
      </w:pPr>
    </w:p>
    <w:p w:rsidR="007E7836" w:rsidRDefault="007E7836">
      <w:pPr>
        <w:pStyle w:val="ConsPlusNormal"/>
        <w:ind w:firstLine="540"/>
        <w:jc w:val="both"/>
      </w:pPr>
      <w:r>
        <w:t>где: К - коэффициент пересчета расхода очищенных сточных вод для каждого месяца;</w:t>
      </w:r>
    </w:p>
    <w:p w:rsidR="007E7836" w:rsidRDefault="007E7836">
      <w:pPr>
        <w:pStyle w:val="ConsPlusNormal"/>
        <w:spacing w:before="220"/>
        <w:ind w:firstLine="540"/>
        <w:jc w:val="both"/>
      </w:pPr>
      <w:r>
        <w:t>Q</w:t>
      </w:r>
      <w:r>
        <w:rPr>
          <w:vertAlign w:val="subscript"/>
        </w:rPr>
        <w:t>i</w:t>
      </w:r>
      <w:r>
        <w:t xml:space="preserve"> - расход воды в водном объекте (м3/с) для года 95%-ной обеспеченности в i-й месяц;</w:t>
      </w:r>
    </w:p>
    <w:p w:rsidR="007E7836" w:rsidRDefault="007E7836">
      <w:pPr>
        <w:pStyle w:val="ConsPlusNormal"/>
        <w:spacing w:before="220"/>
        <w:ind w:firstLine="540"/>
        <w:jc w:val="both"/>
      </w:pPr>
      <w:r>
        <w:t>Q</w:t>
      </w:r>
      <w:r>
        <w:rPr>
          <w:vertAlign w:val="subscript"/>
        </w:rPr>
        <w:t>min</w:t>
      </w:r>
      <w:r>
        <w:t xml:space="preserve"> - минимальный из среднемесячных расходов года 95%-ной обеспеченности (м3/с).</w:t>
      </w:r>
    </w:p>
    <w:p w:rsidR="007E7836" w:rsidRDefault="007E7836">
      <w:pPr>
        <w:pStyle w:val="ConsPlusNormal"/>
        <w:spacing w:before="220"/>
        <w:ind w:firstLine="540"/>
        <w:jc w:val="both"/>
      </w:pPr>
      <w:r>
        <w:lastRenderedPageBreak/>
        <w:t xml:space="preserve">Результаты расчета коэффициентов пересчета расхода очищенных сточных вод для каждого месяца оформляются в соответствии с </w:t>
      </w:r>
      <w:hyperlink w:anchor="P1567">
        <w:r>
          <w:rPr>
            <w:color w:val="0000FF"/>
          </w:rPr>
          <w:t>приложением 3</w:t>
        </w:r>
      </w:hyperlink>
      <w:r>
        <w:t xml:space="preserve"> к настоящей Методике;</w:t>
      </w:r>
    </w:p>
    <w:p w:rsidR="007E7836" w:rsidRDefault="007E7836">
      <w:pPr>
        <w:pStyle w:val="ConsPlusNormal"/>
        <w:jc w:val="both"/>
      </w:pPr>
      <w:r>
        <w:t xml:space="preserve">(в ред. </w:t>
      </w:r>
      <w:hyperlink r:id="rId216">
        <w:r>
          <w:rPr>
            <w:color w:val="0000FF"/>
          </w:rPr>
          <w:t>Приказа</w:t>
        </w:r>
      </w:hyperlink>
      <w:r>
        <w:t xml:space="preserve"> Минприроды России от 17.05.2021 N 333)</w:t>
      </w:r>
    </w:p>
    <w:p w:rsidR="007E7836" w:rsidRDefault="007E7836">
      <w:pPr>
        <w:pStyle w:val="ConsPlusNormal"/>
        <w:spacing w:before="220"/>
        <w:ind w:firstLine="540"/>
        <w:jc w:val="both"/>
      </w:pPr>
      <w:r>
        <w:t>5) для получения НДС (т/мес.) для остальных месяцев НДС (т/мес.) для самого маловодного месяца умножается на коэффициент пересчета расхода очищенных сточных вод для каждого месяца.</w:t>
      </w:r>
    </w:p>
    <w:p w:rsidR="007E7836" w:rsidRDefault="007E7836">
      <w:pPr>
        <w:pStyle w:val="ConsPlusNormal"/>
        <w:jc w:val="both"/>
      </w:pPr>
    </w:p>
    <w:p w:rsidR="007E7836" w:rsidRDefault="007E7836">
      <w:pPr>
        <w:pStyle w:val="ConsPlusTitle"/>
        <w:jc w:val="center"/>
        <w:outlineLvl w:val="1"/>
      </w:pPr>
      <w:bookmarkStart w:id="44" w:name="P897"/>
      <w:bookmarkEnd w:id="44"/>
      <w:r>
        <w:t>IV. Расчет НДС для отдельных выпусков в водоемы</w:t>
      </w:r>
    </w:p>
    <w:p w:rsidR="007E7836" w:rsidRDefault="007E7836">
      <w:pPr>
        <w:pStyle w:val="ConsPlusNormal"/>
        <w:jc w:val="both"/>
      </w:pPr>
    </w:p>
    <w:p w:rsidR="007E7836" w:rsidRDefault="007E7836">
      <w:pPr>
        <w:pStyle w:val="ConsPlusNormal"/>
        <w:ind w:firstLine="540"/>
        <w:jc w:val="both"/>
      </w:pPr>
      <w:r>
        <w:t xml:space="preserve">27. Величины НДС для выпусков сточных вод в водоемы определяются по приведенным ниже расчетным формулам, аналогичным формулам, приведенным в </w:t>
      </w:r>
      <w:hyperlink w:anchor="P146">
        <w:r>
          <w:rPr>
            <w:color w:val="0000FF"/>
          </w:rPr>
          <w:t>пункте 22</w:t>
        </w:r>
      </w:hyperlink>
      <w:r>
        <w:t xml:space="preserve"> настоящей Методики.</w:t>
      </w:r>
    </w:p>
    <w:p w:rsidR="007E7836" w:rsidRDefault="007E7836">
      <w:pPr>
        <w:pStyle w:val="ConsPlusNormal"/>
        <w:spacing w:before="220"/>
        <w:ind w:firstLine="540"/>
        <w:jc w:val="both"/>
      </w:pPr>
      <w:r>
        <w:t>Основная расчетная формула для определения C</w:t>
      </w:r>
      <w:r>
        <w:rPr>
          <w:vertAlign w:val="subscript"/>
        </w:rPr>
        <w:t>ндс</w:t>
      </w:r>
      <w:r>
        <w:t xml:space="preserve"> без учета неконсервативности вещества:</w:t>
      </w:r>
    </w:p>
    <w:p w:rsidR="007E7836" w:rsidRDefault="007E7836">
      <w:pPr>
        <w:pStyle w:val="ConsPlusNormal"/>
        <w:jc w:val="both"/>
      </w:pPr>
    </w:p>
    <w:p w:rsidR="007E7836" w:rsidRDefault="007E7836">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(25),</w:t>
      </w:r>
    </w:p>
    <w:p w:rsidR="007E7836" w:rsidRDefault="007E7836">
      <w:pPr>
        <w:pStyle w:val="ConsPlusNormal"/>
        <w:jc w:val="both"/>
      </w:pPr>
    </w:p>
    <w:p w:rsidR="007E7836" w:rsidRDefault="007E7836">
      <w:pPr>
        <w:pStyle w:val="ConsPlusNormal"/>
        <w:ind w:firstLine="540"/>
        <w:jc w:val="both"/>
      </w:pPr>
      <w:r>
        <w:t>где: C</w:t>
      </w:r>
      <w:r>
        <w:rPr>
          <w:vertAlign w:val="subscript"/>
        </w:rPr>
        <w:t>ПДК</w:t>
      </w:r>
      <w:r>
        <w:t xml:space="preserve"> - предельно допустимая концентрация загрязняющего вещества в воде водоема, г/м3;</w:t>
      </w:r>
    </w:p>
    <w:p w:rsidR="007E7836" w:rsidRDefault="007E7836">
      <w:pPr>
        <w:pStyle w:val="ConsPlusNormal"/>
        <w:spacing w:before="220"/>
        <w:ind w:firstLine="540"/>
        <w:jc w:val="both"/>
      </w:pPr>
      <w:r>
        <w:t>C</w:t>
      </w:r>
      <w:r>
        <w:rPr>
          <w:vertAlign w:val="subscript"/>
        </w:rPr>
        <w:t>ф</w:t>
      </w:r>
      <w:r>
        <w:t xml:space="preserve"> - условная фоновая концентрация загрязняющего вещества в воде водоема, г/м3;</w:t>
      </w:r>
    </w:p>
    <w:p w:rsidR="007E7836" w:rsidRDefault="007E7836">
      <w:pPr>
        <w:pStyle w:val="ConsPlusNormal"/>
        <w:spacing w:before="220"/>
        <w:ind w:firstLine="540"/>
        <w:jc w:val="both"/>
      </w:pPr>
      <w:r>
        <w:t xml:space="preserve">n - кратность общего разбавления сточных вод в водоеме, определяемая по </w:t>
      </w:r>
      <w:hyperlink w:anchor="P154">
        <w:r>
          <w:rPr>
            <w:color w:val="0000FF"/>
          </w:rPr>
          <w:t>формуле (4)</w:t>
        </w:r>
      </w:hyperlink>
      <w:r>
        <w:t xml:space="preserve"> настоящей Методики.</w:t>
      </w:r>
    </w:p>
    <w:p w:rsidR="007E7836" w:rsidRDefault="007E7836">
      <w:pPr>
        <w:pStyle w:val="ConsPlusNormal"/>
        <w:spacing w:before="220"/>
        <w:ind w:firstLine="540"/>
        <w:jc w:val="both"/>
      </w:pPr>
      <w:r>
        <w:t xml:space="preserve">При установлении НДС по взвешенным веществам используются формулы из </w:t>
      </w:r>
      <w:hyperlink w:anchor="P132">
        <w:r>
          <w:rPr>
            <w:color w:val="0000FF"/>
          </w:rPr>
          <w:t>главы III</w:t>
        </w:r>
      </w:hyperlink>
      <w:r>
        <w:t xml:space="preserve"> "Расчет величин НДС для отдельных выпусков сточных вод в водотоки" настоящей Методики.</w:t>
      </w:r>
    </w:p>
    <w:p w:rsidR="007E7836" w:rsidRDefault="007E7836">
      <w:pPr>
        <w:pStyle w:val="ConsPlusNormal"/>
        <w:spacing w:before="220"/>
        <w:ind w:firstLine="540"/>
        <w:jc w:val="both"/>
      </w:pPr>
      <w:bookmarkStart w:id="45" w:name="P908"/>
      <w:bookmarkEnd w:id="45"/>
      <w:r>
        <w:t>28. При наличии в водоеме устойчивых ветровых течений для расчета кратности общего разбавления n рассматриваются два случая:</w:t>
      </w:r>
    </w:p>
    <w:p w:rsidR="007E7836" w:rsidRDefault="007E7836">
      <w:pPr>
        <w:pStyle w:val="ConsPlusNormal"/>
        <w:spacing w:before="220"/>
        <w:ind w:firstLine="540"/>
        <w:jc w:val="both"/>
      </w:pPr>
      <w:r>
        <w:t>а) выпуск в мелководную часть или в верхнюю треть глубины водоема - загрязненная струя распространяется вдоль берега под воздействием прямого поверхностного течения, имеющего одинаковое с ветром направление;</w:t>
      </w:r>
    </w:p>
    <w:p w:rsidR="007E7836" w:rsidRDefault="007E7836">
      <w:pPr>
        <w:pStyle w:val="ConsPlusNormal"/>
        <w:spacing w:before="220"/>
        <w:ind w:firstLine="540"/>
        <w:jc w:val="both"/>
      </w:pPr>
      <w:r>
        <w:t>б) выпуск в нижнюю треть глубины водоема - загрязненная струя распространяется к береговой полосе против выпуска под воздействием донного компенсационного течения, имеющего направление, обратное направлению ветра, при этом должны соблюдаться следующие условия: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против выпускного оголовка во втором случае не превышает 0,5 км.</w:t>
      </w:r>
    </w:p>
    <w:p w:rsidR="007E7836" w:rsidRDefault="007E7836">
      <w:pPr>
        <w:pStyle w:val="ConsPlusNormal"/>
        <w:spacing w:before="220"/>
        <w:ind w:firstLine="540"/>
        <w:jc w:val="both"/>
      </w:pPr>
      <w:r>
        <w:t xml:space="preserve">Кратность общего разбавления определяется по </w:t>
      </w:r>
      <w:hyperlink w:anchor="P154">
        <w:r>
          <w:rPr>
            <w:color w:val="0000FF"/>
          </w:rPr>
          <w:t>формуле (4)</w:t>
        </w:r>
      </w:hyperlink>
      <w:r>
        <w:t xml:space="preserve"> настоящей Методики. Кратность начального разбавления при наличии в водоеме устойчивых ветровых течений вычисляется по следующим формулам:</w:t>
      </w:r>
    </w:p>
    <w:p w:rsidR="007E7836" w:rsidRDefault="007E7836">
      <w:pPr>
        <w:pStyle w:val="ConsPlusNormal"/>
        <w:spacing w:before="220"/>
        <w:ind w:firstLine="540"/>
        <w:jc w:val="both"/>
      </w:pPr>
      <w:r>
        <w:t>а) при выпуске в мелководье или в верхнюю треть глубины:</w:t>
      </w:r>
    </w:p>
    <w:p w:rsidR="007E7836" w:rsidRDefault="007E7836">
      <w:pPr>
        <w:pStyle w:val="ConsPlusNormal"/>
        <w:jc w:val="both"/>
      </w:pPr>
    </w:p>
    <w:p w:rsidR="007E7836" w:rsidRDefault="007E7836">
      <w:pPr>
        <w:pStyle w:val="ConsPlusNormal"/>
        <w:jc w:val="center"/>
      </w:pPr>
      <w:r>
        <w:rPr>
          <w:noProof/>
          <w:position w:val="-31"/>
        </w:rPr>
        <w:drawing>
          <wp:inline distT="0" distB="0" distL="0" distR="0">
            <wp:extent cx="2441575" cy="53467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41575" cy="5346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36525" cy="17843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расход сточных вод выпуска, м</w:t>
      </w:r>
      <w:r>
        <w:rPr>
          <w:vertAlign w:val="superscript"/>
        </w:rPr>
        <w:t>3</w:t>
      </w:r>
      <w:r>
        <w:t>/с;</w:t>
      </w:r>
    </w:p>
    <w:p w:rsidR="007E7836" w:rsidRDefault="007E7836">
      <w:pPr>
        <w:pStyle w:val="ConsPlusNormal"/>
        <w:spacing w:before="220"/>
        <w:ind w:firstLine="540"/>
        <w:jc w:val="both"/>
      </w:pPr>
      <w:r>
        <w:rPr>
          <w:noProof/>
          <w:position w:val="-4"/>
        </w:rPr>
        <w:drawing>
          <wp:inline distT="0" distB="0" distL="0" distR="0">
            <wp:extent cx="157480" cy="19939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скорость ветра над водой в месте выпуска сточных вод, м/с;</w:t>
      </w:r>
    </w:p>
    <w:p w:rsidR="007E7836" w:rsidRDefault="007E7836">
      <w:pPr>
        <w:pStyle w:val="ConsPlusNormal"/>
        <w:spacing w:before="220"/>
        <w:ind w:firstLine="540"/>
        <w:jc w:val="both"/>
      </w:pPr>
      <w:r>
        <w:rPr>
          <w:noProof/>
          <w:position w:val="-11"/>
        </w:rPr>
        <w:lastRenderedPageBreak/>
        <w:drawing>
          <wp:inline distT="0" distB="0" distL="0" distR="0">
            <wp:extent cx="293370" cy="2832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средняя глубина водоема вблизи выпуска, м. Значение </w:t>
      </w:r>
      <w:r>
        <w:rPr>
          <w:noProof/>
          <w:position w:val="-11"/>
        </w:rPr>
        <w:drawing>
          <wp:inline distT="0" distB="0" distL="0" distR="0">
            <wp:extent cx="293370" cy="2832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определяется в зависимости от средней глубины водоема </w:t>
      </w:r>
      <w:r>
        <w:rPr>
          <w:noProof/>
          <w:position w:val="-9"/>
        </w:rPr>
        <w:drawing>
          <wp:inline distT="0" distB="0" distL="0" distR="0">
            <wp:extent cx="25146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следующим образом: при </w:t>
      </w:r>
      <w:r>
        <w:rPr>
          <w:noProof/>
          <w:position w:val="-11"/>
        </w:rPr>
        <w:drawing>
          <wp:inline distT="0" distB="0" distL="0" distR="0">
            <wp:extent cx="1184275" cy="28321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xml:space="preserve"> на участке протяженностью 100 м; при </w:t>
      </w:r>
      <w:r>
        <w:rPr>
          <w:noProof/>
          <w:position w:val="-11"/>
        </w:rPr>
        <w:drawing>
          <wp:inline distT="0" distB="0" distL="0" distR="0">
            <wp:extent cx="1184275" cy="28321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xml:space="preserve"> на участке протяженностью 150 м; при </w:t>
      </w:r>
      <w:r>
        <w:rPr>
          <w:noProof/>
          <w:position w:val="-11"/>
        </w:rPr>
        <w:drawing>
          <wp:inline distT="0" distB="0" distL="0" distR="0">
            <wp:extent cx="1184275" cy="28321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xml:space="preserve"> на участке протяженностью 200 м; при </w:t>
      </w:r>
      <w:r>
        <w:rPr>
          <w:noProof/>
          <w:position w:val="-11"/>
        </w:rPr>
        <w:drawing>
          <wp:inline distT="0" distB="0" distL="0" distR="0">
            <wp:extent cx="1268095" cy="28321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r>
        <w:t xml:space="preserve"> м на участке протяженностью 250 м;</w:t>
      </w:r>
    </w:p>
    <w:p w:rsidR="007E7836" w:rsidRDefault="007E7836">
      <w:pPr>
        <w:pStyle w:val="ConsPlusNormal"/>
        <w:spacing w:before="220"/>
        <w:ind w:firstLine="540"/>
        <w:jc w:val="both"/>
      </w:pPr>
      <w:r>
        <w:t>б) при выпуске в нижнюю треть глубины:</w:t>
      </w:r>
    </w:p>
    <w:p w:rsidR="007E7836" w:rsidRDefault="007E7836">
      <w:pPr>
        <w:pStyle w:val="ConsPlusNormal"/>
        <w:jc w:val="both"/>
      </w:pPr>
    </w:p>
    <w:p w:rsidR="007E7836" w:rsidRDefault="007E7836">
      <w:pPr>
        <w:pStyle w:val="ConsPlusNormal"/>
        <w:jc w:val="center"/>
      </w:pPr>
      <w:r>
        <w:rPr>
          <w:noProof/>
          <w:position w:val="-31"/>
        </w:rPr>
        <w:drawing>
          <wp:inline distT="0" distB="0" distL="0" distR="0">
            <wp:extent cx="2430780" cy="53467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430780" cy="5346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Кратность основного разбавления вычисляется по следующим формулам:</w:t>
      </w:r>
    </w:p>
    <w:p w:rsidR="007E7836" w:rsidRDefault="007E7836">
      <w:pPr>
        <w:pStyle w:val="ConsPlusNormal"/>
        <w:spacing w:before="220"/>
        <w:ind w:firstLine="540"/>
        <w:jc w:val="both"/>
      </w:pPr>
      <w:r>
        <w:t>а) при выпуске в мелководье или в верхнюю треть глубины:</w:t>
      </w:r>
    </w:p>
    <w:p w:rsidR="007E7836" w:rsidRDefault="007E7836">
      <w:pPr>
        <w:pStyle w:val="ConsPlusNormal"/>
        <w:jc w:val="both"/>
      </w:pPr>
    </w:p>
    <w:p w:rsidR="007E7836" w:rsidRDefault="007E7836">
      <w:pPr>
        <w:pStyle w:val="ConsPlusNormal"/>
        <w:jc w:val="center"/>
      </w:pPr>
      <w:r>
        <w:rPr>
          <w:noProof/>
          <w:position w:val="-34"/>
        </w:rPr>
        <w:drawing>
          <wp:inline distT="0" distB="0" distL="0" distR="0">
            <wp:extent cx="2514600" cy="57658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514600" cy="57658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4"/>
        </w:rPr>
        <w:drawing>
          <wp:inline distT="0" distB="0" distL="0" distR="0">
            <wp:extent cx="94615" cy="19939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4615" cy="199390"/>
                    </a:xfrm>
                    <a:prstGeom prst="rect">
                      <a:avLst/>
                    </a:prstGeom>
                    <a:noFill/>
                    <a:ln>
                      <a:noFill/>
                    </a:ln>
                  </pic:spPr>
                </pic:pic>
              </a:graphicData>
            </a:graphic>
          </wp:inline>
        </w:drawing>
      </w:r>
      <w:r>
        <w:t xml:space="preserve"> - расстояние от места выпуска до контрольного створа, м;</w:t>
      </w:r>
    </w:p>
    <w:p w:rsidR="007E7836" w:rsidRDefault="007E7836">
      <w:pPr>
        <w:pStyle w:val="ConsPlusNormal"/>
        <w:jc w:val="both"/>
      </w:pPr>
    </w:p>
    <w:p w:rsidR="007E7836" w:rsidRDefault="007E7836">
      <w:pPr>
        <w:pStyle w:val="ConsPlusNormal"/>
        <w:jc w:val="center"/>
      </w:pPr>
      <w:r>
        <w:rPr>
          <w:noProof/>
          <w:position w:val="-11"/>
        </w:rPr>
        <w:drawing>
          <wp:inline distT="0" distB="0" distL="0" distR="0">
            <wp:extent cx="154051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40510" cy="2832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б) при выпуске в нижнюю треть глубины:</w:t>
      </w:r>
    </w:p>
    <w:p w:rsidR="007E7836" w:rsidRDefault="007E7836">
      <w:pPr>
        <w:pStyle w:val="ConsPlusNormal"/>
        <w:jc w:val="both"/>
      </w:pPr>
    </w:p>
    <w:p w:rsidR="007E7836" w:rsidRDefault="007E7836">
      <w:pPr>
        <w:pStyle w:val="ConsPlusNormal"/>
        <w:jc w:val="center"/>
      </w:pPr>
      <w:r>
        <w:rPr>
          <w:noProof/>
          <w:position w:val="-34"/>
        </w:rPr>
        <w:drawing>
          <wp:inline distT="0" distB="0" distL="0" distR="0">
            <wp:extent cx="2588260" cy="57658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588260" cy="57658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11"/>
        </w:rPr>
        <w:drawing>
          <wp:inline distT="0" distB="0" distL="0" distR="0">
            <wp:extent cx="1561465" cy="2832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61465" cy="2832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29. Если не выполняются условия применимости метода, указанного в </w:t>
      </w:r>
      <w:hyperlink w:anchor="P908">
        <w:r>
          <w:rPr>
            <w:color w:val="0000FF"/>
          </w:rPr>
          <w:t>пункте 28</w:t>
        </w:r>
      </w:hyperlink>
      <w:r>
        <w:t xml:space="preserve"> настоящей Методики, то расчет кратности начального разбавления n</w:t>
      </w:r>
      <w:r>
        <w:rPr>
          <w:vertAlign w:val="subscript"/>
        </w:rPr>
        <w:t>н</w:t>
      </w:r>
      <w:r>
        <w:t xml:space="preserve"> выполняется согласно </w:t>
      </w:r>
      <w:hyperlink w:anchor="P160">
        <w:r>
          <w:rPr>
            <w:color w:val="0000FF"/>
          </w:rPr>
          <w:t>пункту 23</w:t>
        </w:r>
      </w:hyperlink>
      <w:r>
        <w:t xml:space="preserve"> настоящей Методики, а расчет основного разбавления не осуществляется (принимается равным 1).</w:t>
      </w:r>
    </w:p>
    <w:p w:rsidR="007E7836" w:rsidRDefault="007E7836">
      <w:pPr>
        <w:pStyle w:val="ConsPlusNormal"/>
        <w:spacing w:before="220"/>
        <w:ind w:firstLine="540"/>
        <w:jc w:val="both"/>
      </w:pPr>
      <w:r>
        <w:t>При наличии в водоеме устойчивых течений расчет кратности основного разбавления проводится с использованием аналитического решения уравнения турбулентной диффузии для сосредоточенного выпуска сточных вод:</w:t>
      </w:r>
    </w:p>
    <w:p w:rsidR="007E7836" w:rsidRDefault="007E7836">
      <w:pPr>
        <w:pStyle w:val="ConsPlusNormal"/>
        <w:jc w:val="both"/>
      </w:pPr>
    </w:p>
    <w:p w:rsidR="007E7836" w:rsidRDefault="007E7836">
      <w:pPr>
        <w:pStyle w:val="ConsPlusNormal"/>
        <w:jc w:val="center"/>
      </w:pPr>
      <w:r>
        <w:rPr>
          <w:noProof/>
          <w:position w:val="-26"/>
        </w:rPr>
        <w:drawing>
          <wp:inline distT="0" distB="0" distL="0" distR="0">
            <wp:extent cx="1372870" cy="47180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7287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t>где: </w:t>
      </w:r>
      <w:r>
        <w:rPr>
          <w:noProof/>
          <w:position w:val="-26"/>
        </w:rPr>
        <w:drawing>
          <wp:inline distT="0" distB="0" distL="0" distR="0">
            <wp:extent cx="1372870" cy="47180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7287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27"/>
        </w:rPr>
        <w:lastRenderedPageBreak/>
        <w:drawing>
          <wp:inline distT="0" distB="0" distL="0" distR="0">
            <wp:extent cx="1435735" cy="4927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35735" cy="49276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32"/>
        </w:rPr>
        <w:drawing>
          <wp:inline distT="0" distB="0" distL="0" distR="0">
            <wp:extent cx="2252980" cy="55562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252980" cy="55562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26"/>
        </w:rPr>
        <w:drawing>
          <wp:inline distT="0" distB="0" distL="0" distR="0">
            <wp:extent cx="1875790" cy="47180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70"/>
        </w:rPr>
        <w:drawing>
          <wp:inline distT="0" distB="0" distL="0" distR="0">
            <wp:extent cx="3656965" cy="103759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656965" cy="103759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22"/>
        </w:rPr>
        <w:drawing>
          <wp:inline distT="0" distB="0" distL="0" distR="0">
            <wp:extent cx="1550670" cy="42989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50670" cy="42989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6"/>
        </w:rPr>
        <w:drawing>
          <wp:inline distT="0" distB="0" distL="0" distR="0">
            <wp:extent cx="178435" cy="22034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78435" cy="220345"/>
                    </a:xfrm>
                    <a:prstGeom prst="rect">
                      <a:avLst/>
                    </a:prstGeom>
                    <a:noFill/>
                    <a:ln>
                      <a:noFill/>
                    </a:ln>
                  </pic:spPr>
                </pic:pic>
              </a:graphicData>
            </a:graphic>
          </wp:inline>
        </w:drawing>
      </w:r>
      <w:r>
        <w:t xml:space="preserve"> - параметр сопряжения участка двухмерной диффузии с участком трехмерной диффузии, м;</w:t>
      </w:r>
    </w:p>
    <w:p w:rsidR="007E7836" w:rsidRDefault="007E7836">
      <w:pPr>
        <w:pStyle w:val="ConsPlusNormal"/>
        <w:spacing w:before="220"/>
        <w:ind w:firstLine="540"/>
        <w:jc w:val="both"/>
      </w:pPr>
      <w:r>
        <w:rPr>
          <w:noProof/>
          <w:position w:val="-8"/>
        </w:rPr>
        <w:drawing>
          <wp:inline distT="0" distB="0" distL="0" distR="0">
            <wp:extent cx="178435"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параметр сопряжения начального участка разбавления с основным участком;</w:t>
      </w:r>
    </w:p>
    <w:p w:rsidR="007E7836" w:rsidRDefault="007E7836">
      <w:pPr>
        <w:pStyle w:val="ConsPlusNormal"/>
        <w:spacing w:before="220"/>
        <w:ind w:firstLine="540"/>
        <w:jc w:val="both"/>
      </w:pPr>
      <w:r>
        <w:rPr>
          <w:noProof/>
          <w:position w:val="-8"/>
        </w:rPr>
        <w:drawing>
          <wp:inline distT="0" distB="0" distL="0" distR="0">
            <wp:extent cx="178435"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параметр, учитывающий влияние ближайшего берега на кратность основного разбавления;</w:t>
      </w:r>
    </w:p>
    <w:p w:rsidR="007E7836" w:rsidRDefault="007E7836">
      <w:pPr>
        <w:pStyle w:val="ConsPlusNormal"/>
        <w:spacing w:before="220"/>
        <w:ind w:firstLine="540"/>
        <w:jc w:val="both"/>
      </w:pPr>
      <w:r>
        <w:rPr>
          <w:noProof/>
          <w:position w:val="-8"/>
        </w:rPr>
        <w:drawing>
          <wp:inline distT="0" distB="0" distL="0" distR="0">
            <wp:extent cx="20955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характерная минимальная скорость течения в водоеме в месте сброса, м/с;</w:t>
      </w:r>
    </w:p>
    <w:p w:rsidR="007E7836" w:rsidRDefault="007E7836">
      <w:pPr>
        <w:pStyle w:val="ConsPlusNormal"/>
        <w:spacing w:before="220"/>
        <w:ind w:firstLine="540"/>
        <w:jc w:val="both"/>
      </w:pPr>
      <w:r>
        <w:rPr>
          <w:noProof/>
          <w:position w:val="-8"/>
        </w:rPr>
        <w:drawing>
          <wp:inline distT="0" distB="0" distL="0" distR="0">
            <wp:extent cx="136525"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36525" cy="251460"/>
                    </a:xfrm>
                    <a:prstGeom prst="rect">
                      <a:avLst/>
                    </a:prstGeom>
                    <a:noFill/>
                    <a:ln>
                      <a:noFill/>
                    </a:ln>
                  </pic:spPr>
                </pic:pic>
              </a:graphicData>
            </a:graphic>
          </wp:inline>
        </w:drawing>
      </w:r>
      <w:r>
        <w:t xml:space="preserve"> - расстояние выпуска от ближайшего берега, м;</w:t>
      </w:r>
    </w:p>
    <w:p w:rsidR="007E7836" w:rsidRDefault="007E7836">
      <w:pPr>
        <w:pStyle w:val="ConsPlusNormal"/>
        <w:spacing w:before="220"/>
        <w:ind w:firstLine="540"/>
        <w:jc w:val="both"/>
      </w:pPr>
      <w:r>
        <w:rPr>
          <w:noProof/>
          <w:position w:val="-8"/>
        </w:rPr>
        <w:drawing>
          <wp:inline distT="0" distB="0" distL="0" distR="0">
            <wp:extent cx="157480" cy="25146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7480" cy="251460"/>
                    </a:xfrm>
                    <a:prstGeom prst="rect">
                      <a:avLst/>
                    </a:prstGeom>
                    <a:noFill/>
                    <a:ln>
                      <a:noFill/>
                    </a:ln>
                  </pic:spPr>
                </pic:pic>
              </a:graphicData>
            </a:graphic>
          </wp:inline>
        </w:drawing>
      </w:r>
      <w:r>
        <w:t xml:space="preserve"> - длина начального участка разбавления, рассчитываемая по </w:t>
      </w:r>
      <w:hyperlink w:anchor="P214">
        <w:r>
          <w:rPr>
            <w:color w:val="0000FF"/>
          </w:rPr>
          <w:t>формуле (8)</w:t>
        </w:r>
      </w:hyperlink>
      <w:r>
        <w:t xml:space="preserve"> настоящей Методики, м;</w:t>
      </w:r>
    </w:p>
    <w:p w:rsidR="007E7836" w:rsidRDefault="007E7836">
      <w:pPr>
        <w:pStyle w:val="ConsPlusNormal"/>
        <w:spacing w:before="220"/>
        <w:ind w:firstLine="540"/>
        <w:jc w:val="both"/>
      </w:pPr>
      <w:r>
        <w:t>D - коэффициент турбулентной диффузии, м</w:t>
      </w:r>
      <w:r>
        <w:rPr>
          <w:vertAlign w:val="superscript"/>
        </w:rPr>
        <w:t>2</w:t>
      </w:r>
      <w:r>
        <w:t xml:space="preserve">/с, определяемый по </w:t>
      </w:r>
      <w:hyperlink w:anchor="P256">
        <w:r>
          <w:rPr>
            <w:color w:val="0000FF"/>
          </w:rPr>
          <w:t>формулам (15)</w:t>
        </w:r>
      </w:hyperlink>
      <w:r>
        <w:t xml:space="preserve"> и </w:t>
      </w:r>
      <w:hyperlink w:anchor="P272">
        <w:r>
          <w:rPr>
            <w:color w:val="0000FF"/>
          </w:rPr>
          <w:t>(18)</w:t>
        </w:r>
      </w:hyperlink>
      <w:r>
        <w:t xml:space="preserve"> настоящей Методики,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течения в водоеме </w:t>
      </w:r>
      <w:r>
        <w:rPr>
          <w:noProof/>
          <w:position w:val="-8"/>
        </w:rPr>
        <w:drawing>
          <wp:inline distT="0" distB="0" distL="0" distR="0">
            <wp:extent cx="20955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средняя глубина водоема вблизи выпуска </w:t>
      </w:r>
      <w:r>
        <w:rPr>
          <w:noProof/>
          <w:position w:val="-11"/>
        </w:rPr>
        <w:drawing>
          <wp:inline distT="0" distB="0" distL="0" distR="0">
            <wp:extent cx="293370" cy="28321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и коэффициент шероховатости ложа водоема в зоне течения.</w:t>
      </w:r>
    </w:p>
    <w:p w:rsidR="007E7836" w:rsidRDefault="007E7836">
      <w:pPr>
        <w:pStyle w:val="ConsPlusNormal"/>
        <w:spacing w:before="220"/>
        <w:ind w:firstLine="540"/>
        <w:jc w:val="both"/>
      </w:pPr>
      <w:r>
        <w:t>30. Если ветровые течения в водоеме имеют регулярно попеременное направление либо берега водоемов имеют неспокойную линию, а выпуск осуществляется в заливную или мысовую часть, либо зимой после ледостава отсутствуют ветровые течения, то описанные выше методы расчета неприменимы. В этих случаях необходимо разрабатывать с участием специализированных научно-исследовательских организаций методы расчета, ориентированные на решение конкретных задач.</w:t>
      </w:r>
    </w:p>
    <w:p w:rsidR="007E7836" w:rsidRDefault="007E7836">
      <w:pPr>
        <w:pStyle w:val="ConsPlusNormal"/>
        <w:jc w:val="both"/>
      </w:pPr>
    </w:p>
    <w:p w:rsidR="007E7836" w:rsidRDefault="007E7836">
      <w:pPr>
        <w:pStyle w:val="ConsPlusTitle"/>
        <w:jc w:val="center"/>
        <w:outlineLvl w:val="1"/>
      </w:pPr>
      <w:r>
        <w:t>V. Расчет НДС для отдельных выпусков во внутренние морские</w:t>
      </w:r>
    </w:p>
    <w:p w:rsidR="007E7836" w:rsidRDefault="007E7836">
      <w:pPr>
        <w:pStyle w:val="ConsPlusTitle"/>
        <w:jc w:val="center"/>
      </w:pPr>
      <w:r>
        <w:lastRenderedPageBreak/>
        <w:t>воды и территориальное море Российской Федерации</w:t>
      </w:r>
    </w:p>
    <w:p w:rsidR="007E7836" w:rsidRDefault="007E7836">
      <w:pPr>
        <w:pStyle w:val="ConsPlusNormal"/>
        <w:jc w:val="both"/>
      </w:pPr>
    </w:p>
    <w:p w:rsidR="007E7836" w:rsidRDefault="007E7836">
      <w:pPr>
        <w:pStyle w:val="ConsPlusNormal"/>
        <w:ind w:firstLine="540"/>
        <w:jc w:val="both"/>
      </w:pPr>
      <w:r>
        <w:t xml:space="preserve">31. Расчет НДС веществ для выпусков сточных вод в море производится в тех случаях, когда допускается отведение сточных вод в морскую среду, при этом величины НДС определяются в соответствии с </w:t>
      </w:r>
      <w:hyperlink w:anchor="P135">
        <w:r>
          <w:rPr>
            <w:color w:val="0000FF"/>
          </w:rPr>
          <w:t>пунктом 21</w:t>
        </w:r>
      </w:hyperlink>
      <w:r>
        <w:t xml:space="preserve"> настоящей Методики по приведенным ниже формулам.</w:t>
      </w:r>
    </w:p>
    <w:p w:rsidR="007E7836" w:rsidRDefault="007E7836">
      <w:pPr>
        <w:pStyle w:val="ConsPlusNormal"/>
        <w:spacing w:before="220"/>
        <w:ind w:firstLine="540"/>
        <w:jc w:val="both"/>
      </w:pPr>
      <w:r>
        <w:t>32. Выпуск, удаленный от других выпусков на расстояние более 5 км вдоль линии берега, может рассматриваться как отдельный (изолированный выпуск).</w:t>
      </w:r>
    </w:p>
    <w:p w:rsidR="007E7836" w:rsidRDefault="007E7836">
      <w:pPr>
        <w:pStyle w:val="ConsPlusNormal"/>
        <w:spacing w:before="220"/>
        <w:ind w:firstLine="540"/>
        <w:jc w:val="both"/>
      </w:pPr>
      <w:r>
        <w:t>33. С учетом разбавления сточных вод в морских водах концентрация вещества в сточных водах C</w:t>
      </w:r>
      <w:r>
        <w:rPr>
          <w:vertAlign w:val="subscript"/>
        </w:rPr>
        <w:t>ндс</w:t>
      </w:r>
      <w:r>
        <w:t xml:space="preserve"> определяется по формуле:</w:t>
      </w:r>
    </w:p>
    <w:p w:rsidR="007E7836" w:rsidRDefault="007E7836">
      <w:pPr>
        <w:pStyle w:val="ConsPlusNormal"/>
        <w:jc w:val="both"/>
      </w:pPr>
    </w:p>
    <w:p w:rsidR="007E7836" w:rsidRDefault="007E7836">
      <w:pPr>
        <w:pStyle w:val="ConsPlusNormal"/>
        <w:jc w:val="center"/>
      </w:pPr>
      <w:r>
        <w:t>C</w:t>
      </w:r>
      <w:r>
        <w:rPr>
          <w:vertAlign w:val="subscript"/>
        </w:rPr>
        <w:t>ндс</w:t>
      </w:r>
      <w:r>
        <w:t xml:space="preserve"> = n(C</w:t>
      </w:r>
      <w:r>
        <w:rPr>
          <w:vertAlign w:val="subscript"/>
        </w:rPr>
        <w:t>ПДК</w:t>
      </w:r>
      <w:r>
        <w:t xml:space="preserve"> - C</w:t>
      </w:r>
      <w:r>
        <w:rPr>
          <w:vertAlign w:val="subscript"/>
        </w:rPr>
        <w:t>ф</w:t>
      </w:r>
      <w:r>
        <w:t>) + C</w:t>
      </w:r>
      <w:r>
        <w:rPr>
          <w:vertAlign w:val="subscript"/>
        </w:rPr>
        <w:t>ф</w:t>
      </w:r>
      <w:r>
        <w:t>, (39),</w:t>
      </w:r>
    </w:p>
    <w:p w:rsidR="007E7836" w:rsidRDefault="007E7836">
      <w:pPr>
        <w:pStyle w:val="ConsPlusNormal"/>
        <w:jc w:val="both"/>
      </w:pPr>
    </w:p>
    <w:p w:rsidR="007E7836" w:rsidRDefault="007E7836">
      <w:pPr>
        <w:pStyle w:val="ConsPlusNormal"/>
        <w:ind w:firstLine="540"/>
        <w:jc w:val="both"/>
      </w:pPr>
      <w:r>
        <w:t>где: C</w:t>
      </w:r>
      <w:r>
        <w:rPr>
          <w:vertAlign w:val="subscript"/>
        </w:rPr>
        <w:t>ПДК</w:t>
      </w:r>
      <w:r>
        <w:t xml:space="preserve"> - предельно допустимая концентрация загрязняющего вещества в морской воде, отвечающая лимитируемому виду водопользования, г/м3;</w:t>
      </w:r>
    </w:p>
    <w:p w:rsidR="007E7836" w:rsidRDefault="007E7836">
      <w:pPr>
        <w:pStyle w:val="ConsPlusNormal"/>
        <w:spacing w:before="220"/>
        <w:ind w:firstLine="540"/>
        <w:jc w:val="both"/>
      </w:pPr>
      <w:r>
        <w:t>n - кратность общего разбавления сточных вод в море при их переносе течением от места выпуска до ближайшей границы морских районов водопользования;</w:t>
      </w:r>
    </w:p>
    <w:p w:rsidR="007E7836" w:rsidRDefault="007E7836">
      <w:pPr>
        <w:pStyle w:val="ConsPlusNormal"/>
        <w:spacing w:before="220"/>
        <w:ind w:firstLine="540"/>
        <w:jc w:val="both"/>
      </w:pPr>
      <w:r>
        <w:t>C</w:t>
      </w:r>
      <w:r>
        <w:rPr>
          <w:vertAlign w:val="subscript"/>
        </w:rPr>
        <w:t>ф</w:t>
      </w:r>
      <w:r>
        <w:t xml:space="preserve"> - условная фоновая концентрация вещества, характеризующая степень загрязнения морской воды данным веществом вне зоны влияния выпуска сточных вод (на расстоянии более 5 км от выпуска), г/м3.</w:t>
      </w:r>
    </w:p>
    <w:p w:rsidR="007E7836" w:rsidRDefault="007E7836">
      <w:pPr>
        <w:pStyle w:val="ConsPlusNormal"/>
        <w:spacing w:before="220"/>
        <w:ind w:firstLine="540"/>
        <w:jc w:val="both"/>
      </w:pPr>
      <w:r>
        <w:t xml:space="preserve">34. Кратность общего разбавления n определяется по </w:t>
      </w:r>
      <w:hyperlink w:anchor="P154">
        <w:r>
          <w:rPr>
            <w:color w:val="0000FF"/>
          </w:rPr>
          <w:t>формуле (4)</w:t>
        </w:r>
      </w:hyperlink>
      <w:r>
        <w:t xml:space="preserve"> настоящей Методики и зависит от гидрологических условий района размещения выпуска сточных вод и его конструктивных характеристик. Поэтому при установлении НДС следует учитывать возможность оптимизации конструкции оголовка и места выпуска сточных вод для уменьшения затрат на очистку сточных вод.</w:t>
      </w:r>
    </w:p>
    <w:p w:rsidR="007E7836" w:rsidRDefault="007E7836">
      <w:pPr>
        <w:pStyle w:val="ConsPlusNormal"/>
        <w:spacing w:before="220"/>
        <w:ind w:firstLine="540"/>
        <w:jc w:val="both"/>
      </w:pPr>
      <w:r>
        <w:t>35. Расчет значения кратности начального разбавления производится независимо от типа выпуска (сосредоточенный или рассеивающий).</w:t>
      </w:r>
    </w:p>
    <w:p w:rsidR="007E7836" w:rsidRDefault="007E7836">
      <w:pPr>
        <w:pStyle w:val="ConsPlusNormal"/>
        <w:spacing w:before="220"/>
        <w:ind w:firstLine="540"/>
        <w:jc w:val="both"/>
      </w:pPr>
      <w:r>
        <w:t>Учитывая, что на процесс перемешивания сточных вод в этой зоне существенное влияние оказывают силы плавучести, если плотность сточных вод существенно отличается от плотности морской воды, применяют разные методы расчета кратности начального разбавления в зависимости от величины, определяемой по формуле:</w:t>
      </w:r>
    </w:p>
    <w:p w:rsidR="007E7836" w:rsidRDefault="007E7836">
      <w:pPr>
        <w:pStyle w:val="ConsPlusNormal"/>
        <w:jc w:val="both"/>
      </w:pPr>
    </w:p>
    <w:p w:rsidR="007E7836" w:rsidRDefault="007E7836">
      <w:pPr>
        <w:pStyle w:val="ConsPlusNormal"/>
        <w:jc w:val="center"/>
      </w:pPr>
      <w:r>
        <w:rPr>
          <w:noProof/>
          <w:position w:val="-47"/>
        </w:rPr>
        <w:drawing>
          <wp:inline distT="0" distB="0" distL="0" distR="0">
            <wp:extent cx="2095500" cy="74422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95500" cy="74422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199390" cy="25146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диаметр выпускного отверстия, м;</w:t>
      </w:r>
    </w:p>
    <w:p w:rsidR="007E7836" w:rsidRDefault="007E7836">
      <w:pPr>
        <w:pStyle w:val="ConsPlusNormal"/>
        <w:spacing w:before="220"/>
        <w:ind w:firstLine="540"/>
        <w:jc w:val="both"/>
      </w:pPr>
      <w:r>
        <w:rPr>
          <w:noProof/>
          <w:position w:val="-3"/>
        </w:rPr>
        <w:drawing>
          <wp:inline distT="0" distB="0" distL="0" distR="0">
            <wp:extent cx="157480" cy="17843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ускорение силы тяжести, равное 9,81 м/с;</w:t>
      </w:r>
    </w:p>
    <w:p w:rsidR="007E7836" w:rsidRDefault="007E7836">
      <w:pPr>
        <w:pStyle w:val="ConsPlusNormal"/>
        <w:spacing w:before="220"/>
        <w:ind w:firstLine="540"/>
        <w:jc w:val="both"/>
      </w:pPr>
      <w:r>
        <w:rPr>
          <w:noProof/>
          <w:position w:val="-8"/>
        </w:rPr>
        <w:drawing>
          <wp:inline distT="0" distB="0" distL="0" distR="0">
            <wp:extent cx="220345" cy="2514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плотность морской воды в месте сброса сточных вод, т/м</w:t>
      </w:r>
      <w:r>
        <w:rPr>
          <w:vertAlign w:val="superscript"/>
        </w:rPr>
        <w:t>3</w:t>
      </w:r>
      <w:r>
        <w:t>;</w:t>
      </w:r>
    </w:p>
    <w:p w:rsidR="007E7836" w:rsidRDefault="007E7836">
      <w:pPr>
        <w:pStyle w:val="ConsPlusNormal"/>
        <w:spacing w:before="220"/>
        <w:ind w:firstLine="540"/>
        <w:jc w:val="both"/>
      </w:pPr>
      <w:r>
        <w:rPr>
          <w:noProof/>
          <w:position w:val="-8"/>
        </w:rPr>
        <w:drawing>
          <wp:inline distT="0" distB="0" distL="0" distR="0">
            <wp:extent cx="262255" cy="2514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плотность сточной воды, т/м</w:t>
      </w:r>
      <w:r>
        <w:rPr>
          <w:vertAlign w:val="superscript"/>
        </w:rPr>
        <w:t>3</w:t>
      </w:r>
      <w:r>
        <w:t>;</w:t>
      </w:r>
    </w:p>
    <w:p w:rsidR="007E7836" w:rsidRDefault="007E7836">
      <w:pPr>
        <w:pStyle w:val="ConsPlusNormal"/>
        <w:spacing w:before="220"/>
        <w:ind w:firstLine="540"/>
        <w:jc w:val="both"/>
      </w:pPr>
      <w:r>
        <w:rPr>
          <w:noProof/>
          <w:position w:val="-8"/>
        </w:rPr>
        <w:drawing>
          <wp:inline distT="0" distB="0" distL="0" distR="0">
            <wp:extent cx="251460" cy="2514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скорость истечения сточной воды из выпускного отверстия, м/с, вычисляемая по расходу сточных вод:</w:t>
      </w:r>
    </w:p>
    <w:p w:rsidR="007E7836" w:rsidRDefault="007E7836">
      <w:pPr>
        <w:pStyle w:val="ConsPlusNormal"/>
        <w:jc w:val="both"/>
      </w:pPr>
    </w:p>
    <w:p w:rsidR="007E7836" w:rsidRDefault="007E7836">
      <w:pPr>
        <w:pStyle w:val="ConsPlusNormal"/>
        <w:jc w:val="center"/>
      </w:pPr>
      <w:r>
        <w:rPr>
          <w:noProof/>
          <w:position w:val="-26"/>
        </w:rPr>
        <w:lastRenderedPageBreak/>
        <w:drawing>
          <wp:inline distT="0" distB="0" distL="0" distR="0">
            <wp:extent cx="1833880" cy="47180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36525" cy="17843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расход сточных вод, м</w:t>
      </w:r>
      <w:r>
        <w:rPr>
          <w:vertAlign w:val="superscript"/>
        </w:rPr>
        <w:t>3</w:t>
      </w:r>
      <w:r>
        <w:t>/с;</w:t>
      </w:r>
    </w:p>
    <w:p w:rsidR="007E7836" w:rsidRDefault="007E7836">
      <w:pPr>
        <w:pStyle w:val="ConsPlusNormal"/>
        <w:spacing w:before="220"/>
        <w:ind w:firstLine="540"/>
        <w:jc w:val="both"/>
      </w:pPr>
      <w:r>
        <w:rPr>
          <w:noProof/>
          <w:position w:val="-8"/>
        </w:rPr>
        <w:drawing>
          <wp:inline distT="0" distB="0" distL="0" distR="0">
            <wp:extent cx="241300" cy="25146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число выпускных отверстий оголовка выпуска.</w:t>
      </w:r>
    </w:p>
    <w:p w:rsidR="007E7836" w:rsidRDefault="007E7836">
      <w:pPr>
        <w:pStyle w:val="ConsPlusNormal"/>
        <w:spacing w:before="220"/>
        <w:ind w:firstLine="540"/>
        <w:jc w:val="both"/>
      </w:pPr>
      <w:bookmarkStart w:id="46" w:name="P992"/>
      <w:bookmarkEnd w:id="46"/>
      <w:r>
        <w:t>36. Если сточная вода легче морской (</w:t>
      </w:r>
      <w:r>
        <w:rPr>
          <w:noProof/>
          <w:position w:val="-8"/>
        </w:rPr>
        <w:drawing>
          <wp:inline distT="0" distB="0" distL="0" distR="0">
            <wp:extent cx="262255"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&lt; </w:t>
      </w:r>
      <w:r>
        <w:rPr>
          <w:noProof/>
          <w:position w:val="-8"/>
        </w:rPr>
        <w:drawing>
          <wp:inline distT="0" distB="0" distL="0" distR="0">
            <wp:extent cx="220345" cy="25146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и расчетная величина </w:t>
      </w:r>
      <w:r>
        <w:rPr>
          <w:noProof/>
          <w:position w:val="-3"/>
        </w:rPr>
        <w:drawing>
          <wp:inline distT="0" distB="0" distL="0" distR="0">
            <wp:extent cx="241300" cy="17843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41300" cy="178435"/>
                    </a:xfrm>
                    <a:prstGeom prst="rect">
                      <a:avLst/>
                    </a:prstGeom>
                    <a:noFill/>
                    <a:ln>
                      <a:noFill/>
                    </a:ln>
                  </pic:spPr>
                </pic:pic>
              </a:graphicData>
            </a:graphic>
          </wp:inline>
        </w:drawing>
      </w:r>
      <w:r>
        <w:t xml:space="preserve"> удовлетворяет условию:</w:t>
      </w:r>
    </w:p>
    <w:p w:rsidR="007E7836" w:rsidRDefault="007E7836">
      <w:pPr>
        <w:pStyle w:val="ConsPlusNormal"/>
        <w:jc w:val="both"/>
      </w:pPr>
    </w:p>
    <w:p w:rsidR="007E7836" w:rsidRDefault="007E7836">
      <w:pPr>
        <w:pStyle w:val="ConsPlusNormal"/>
        <w:jc w:val="center"/>
      </w:pPr>
      <w:bookmarkStart w:id="47" w:name="P994"/>
      <w:bookmarkEnd w:id="47"/>
      <w:r>
        <w:rPr>
          <w:noProof/>
          <w:position w:val="-26"/>
        </w:rPr>
        <w:drawing>
          <wp:inline distT="0" distB="0" distL="0" distR="0">
            <wp:extent cx="1498600" cy="47180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262255"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расстояние (по вертикали) от выпуска до поверхности моря, м, то кратность начального разбавления определяется по формуле:</w:t>
      </w:r>
    </w:p>
    <w:p w:rsidR="007E7836" w:rsidRDefault="007E7836">
      <w:pPr>
        <w:pStyle w:val="ConsPlusNormal"/>
        <w:jc w:val="both"/>
      </w:pPr>
    </w:p>
    <w:p w:rsidR="007E7836" w:rsidRDefault="007E7836">
      <w:pPr>
        <w:pStyle w:val="ConsPlusNormal"/>
        <w:jc w:val="center"/>
      </w:pPr>
      <w:r>
        <w:rPr>
          <w:noProof/>
          <w:position w:val="-32"/>
        </w:rPr>
        <w:drawing>
          <wp:inline distT="0" distB="0" distL="0" distR="0">
            <wp:extent cx="3185160" cy="55562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85160" cy="55562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37. Если сточная вода тяжелее морской (</w:t>
      </w:r>
      <w:r>
        <w:rPr>
          <w:noProof/>
          <w:position w:val="-8"/>
        </w:rPr>
        <w:drawing>
          <wp:inline distT="0" distB="0" distL="0" distR="0">
            <wp:extent cx="262255" cy="25146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&gt; </w:t>
      </w:r>
      <w:r>
        <w:rPr>
          <w:noProof/>
          <w:position w:val="-8"/>
        </w:rPr>
        <w:drawing>
          <wp:inline distT="0" distB="0" distL="0" distR="0">
            <wp:extent cx="220345"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и расчетная величина </w:t>
      </w:r>
      <w:r>
        <w:rPr>
          <w:noProof/>
          <w:position w:val="-3"/>
        </w:rPr>
        <w:drawing>
          <wp:inline distT="0" distB="0" distL="0" distR="0">
            <wp:extent cx="241300" cy="17843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1300" cy="178435"/>
                    </a:xfrm>
                    <a:prstGeom prst="rect">
                      <a:avLst/>
                    </a:prstGeom>
                    <a:noFill/>
                    <a:ln>
                      <a:noFill/>
                    </a:ln>
                  </pic:spPr>
                </pic:pic>
              </a:graphicData>
            </a:graphic>
          </wp:inline>
        </w:drawing>
      </w:r>
      <w:r>
        <w:t xml:space="preserve"> удовлетворяет условию:</w:t>
      </w:r>
    </w:p>
    <w:p w:rsidR="007E7836" w:rsidRDefault="007E7836">
      <w:pPr>
        <w:pStyle w:val="ConsPlusNormal"/>
        <w:jc w:val="both"/>
      </w:pPr>
    </w:p>
    <w:p w:rsidR="007E7836" w:rsidRDefault="007E7836">
      <w:pPr>
        <w:pStyle w:val="ConsPlusNormal"/>
        <w:jc w:val="center"/>
      </w:pPr>
      <w:bookmarkStart w:id="48" w:name="P1002"/>
      <w:bookmarkEnd w:id="48"/>
      <w:r>
        <w:rPr>
          <w:noProof/>
          <w:position w:val="-26"/>
        </w:rPr>
        <w:drawing>
          <wp:inline distT="0" distB="0" distL="0" distR="0">
            <wp:extent cx="1833880" cy="47180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57480" cy="17843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угол истечения струй сточных вод из выпускного отверстия относительно горизонта, то расчет кратности начального разбавления выполняется по следующей формуле:</w:t>
      </w:r>
    </w:p>
    <w:p w:rsidR="007E7836" w:rsidRDefault="007E7836">
      <w:pPr>
        <w:pStyle w:val="ConsPlusNormal"/>
        <w:jc w:val="both"/>
      </w:pPr>
    </w:p>
    <w:p w:rsidR="007E7836" w:rsidRDefault="007E7836">
      <w:pPr>
        <w:pStyle w:val="ConsPlusNormal"/>
        <w:jc w:val="center"/>
      </w:pPr>
      <w:r>
        <w:rPr>
          <w:noProof/>
          <w:position w:val="-11"/>
        </w:rPr>
        <w:drawing>
          <wp:inline distT="0" distB="0" distL="0" distR="0">
            <wp:extent cx="2944495" cy="2832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944495" cy="2832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3"/>
        </w:rPr>
        <w:drawing>
          <wp:inline distT="0" distB="0" distL="0" distR="0">
            <wp:extent cx="178435" cy="17843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 параметр, зависящий от угла </w:t>
      </w:r>
      <w:r>
        <w:rPr>
          <w:noProof/>
          <w:position w:val="-3"/>
        </w:rPr>
        <w:drawing>
          <wp:inline distT="0" distB="0" distL="0" distR="0">
            <wp:extent cx="157480" cy="17843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и определяемый по </w:t>
      </w:r>
      <w:hyperlink w:anchor="P1013">
        <w:r>
          <w:rPr>
            <w:color w:val="0000FF"/>
          </w:rPr>
          <w:t>таблице 2</w:t>
        </w:r>
      </w:hyperlink>
      <w:r>
        <w:t>.</w:t>
      </w:r>
    </w:p>
    <w:p w:rsidR="007E7836" w:rsidRDefault="007E7836">
      <w:pPr>
        <w:pStyle w:val="ConsPlusNormal"/>
        <w:jc w:val="both"/>
      </w:pPr>
      <w:r>
        <w:t xml:space="preserve">(в ред. </w:t>
      </w:r>
      <w:hyperlink r:id="rId265">
        <w:r>
          <w:rPr>
            <w:color w:val="0000FF"/>
          </w:rPr>
          <w:t>Приказа</w:t>
        </w:r>
      </w:hyperlink>
      <w:r>
        <w:t xml:space="preserve"> Минприроды России от 17.05.2021 N 333)</w:t>
      </w:r>
    </w:p>
    <w:p w:rsidR="007E7836" w:rsidRDefault="007E7836">
      <w:pPr>
        <w:pStyle w:val="ConsPlusNormal"/>
        <w:jc w:val="both"/>
      </w:pPr>
    </w:p>
    <w:p w:rsidR="007E7836" w:rsidRDefault="007E7836">
      <w:pPr>
        <w:pStyle w:val="ConsPlusNormal"/>
        <w:jc w:val="right"/>
        <w:outlineLvl w:val="2"/>
      </w:pPr>
      <w:r>
        <w:t xml:space="preserve">Таблица </w:t>
      </w:r>
      <w:hyperlink r:id="rId266">
        <w:r>
          <w:rPr>
            <w:color w:val="0000FF"/>
          </w:rPr>
          <w:t>2</w:t>
        </w:r>
      </w:hyperlink>
      <w:r>
        <w:t>.</w:t>
      </w:r>
    </w:p>
    <w:p w:rsidR="007E7836" w:rsidRDefault="007E7836">
      <w:pPr>
        <w:pStyle w:val="ConsPlusNormal"/>
        <w:jc w:val="both"/>
      </w:pPr>
    </w:p>
    <w:p w:rsidR="007E7836" w:rsidRDefault="007E7836">
      <w:pPr>
        <w:pStyle w:val="ConsPlusTitle"/>
        <w:jc w:val="center"/>
      </w:pPr>
      <w:bookmarkStart w:id="49" w:name="P1013"/>
      <w:bookmarkEnd w:id="49"/>
      <w:r>
        <w:t xml:space="preserve">Значение функции </w:t>
      </w:r>
      <w:r>
        <w:rPr>
          <w:noProof/>
          <w:position w:val="-3"/>
        </w:rPr>
        <w:drawing>
          <wp:inline distT="0" distB="0" distL="0" distR="0">
            <wp:extent cx="178435" cy="17843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при различных углах наклона </w:t>
      </w:r>
      <w:r>
        <w:rPr>
          <w:noProof/>
          <w:position w:val="-3"/>
        </w:rPr>
        <w:drawing>
          <wp:inline distT="0" distB="0" distL="0" distR="0">
            <wp:extent cx="157480" cy="17843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p>
    <w:p w:rsidR="007E7836" w:rsidRDefault="007E7836">
      <w:pPr>
        <w:pStyle w:val="ConsPlusTitle"/>
        <w:jc w:val="center"/>
      </w:pPr>
      <w:r>
        <w:t>оголовка выпуска</w:t>
      </w:r>
    </w:p>
    <w:p w:rsidR="007E7836" w:rsidRDefault="007E7836">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32"/>
        <w:gridCol w:w="1332"/>
        <w:gridCol w:w="1332"/>
        <w:gridCol w:w="1332"/>
        <w:gridCol w:w="1332"/>
        <w:gridCol w:w="1337"/>
      </w:tblGrid>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rPr>
                <w:noProof/>
                <w:position w:val="-3"/>
              </w:rPr>
              <w:drawing>
                <wp:inline distT="0" distB="0" distL="0" distR="0">
                  <wp:extent cx="157480" cy="17843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p>
        </w:tc>
        <w:tc>
          <w:tcPr>
            <w:tcW w:w="1332" w:type="dxa"/>
          </w:tcPr>
          <w:p w:rsidR="007E7836" w:rsidRDefault="007E7836">
            <w:pPr>
              <w:pStyle w:val="ConsPlusNormal"/>
              <w:jc w:val="center"/>
            </w:pPr>
            <w:r>
              <w:rPr>
                <w:noProof/>
                <w:position w:val="-3"/>
              </w:rPr>
              <w:drawing>
                <wp:inline distT="0" distB="0" distL="0" distR="0">
                  <wp:extent cx="178435" cy="17843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c>
          <w:tcPr>
            <w:tcW w:w="1332" w:type="dxa"/>
          </w:tcPr>
          <w:p w:rsidR="007E7836" w:rsidRDefault="007E7836">
            <w:pPr>
              <w:pStyle w:val="ConsPlusNormal"/>
              <w:jc w:val="center"/>
            </w:pPr>
            <w:r>
              <w:rPr>
                <w:noProof/>
                <w:position w:val="-3"/>
              </w:rPr>
              <w:drawing>
                <wp:inline distT="0" distB="0" distL="0" distR="0">
                  <wp:extent cx="157480" cy="17843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p>
        </w:tc>
        <w:tc>
          <w:tcPr>
            <w:tcW w:w="1332" w:type="dxa"/>
          </w:tcPr>
          <w:p w:rsidR="007E7836" w:rsidRDefault="007E7836">
            <w:pPr>
              <w:pStyle w:val="ConsPlusNormal"/>
              <w:jc w:val="center"/>
            </w:pPr>
            <w:r>
              <w:rPr>
                <w:noProof/>
                <w:position w:val="-3"/>
              </w:rPr>
              <w:drawing>
                <wp:inline distT="0" distB="0" distL="0" distR="0">
                  <wp:extent cx="178435" cy="17843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c>
          <w:tcPr>
            <w:tcW w:w="1332" w:type="dxa"/>
          </w:tcPr>
          <w:p w:rsidR="007E7836" w:rsidRDefault="007E7836">
            <w:pPr>
              <w:pStyle w:val="ConsPlusNormal"/>
              <w:jc w:val="center"/>
            </w:pPr>
            <w:r>
              <w:rPr>
                <w:noProof/>
                <w:position w:val="-3"/>
              </w:rPr>
              <w:drawing>
                <wp:inline distT="0" distB="0" distL="0" distR="0">
                  <wp:extent cx="157480" cy="17843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p>
        </w:tc>
        <w:tc>
          <w:tcPr>
            <w:tcW w:w="1337" w:type="dxa"/>
          </w:tcPr>
          <w:p w:rsidR="007E7836" w:rsidRDefault="007E7836">
            <w:pPr>
              <w:pStyle w:val="ConsPlusNormal"/>
              <w:jc w:val="center"/>
            </w:pPr>
            <w:r>
              <w:rPr>
                <w:noProof/>
                <w:position w:val="-3"/>
              </w:rPr>
              <w:drawing>
                <wp:inline distT="0" distB="0" distL="0" distR="0">
                  <wp:extent cx="178435" cy="17843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5°</w:t>
            </w:r>
          </w:p>
        </w:tc>
        <w:tc>
          <w:tcPr>
            <w:tcW w:w="1332" w:type="dxa"/>
          </w:tcPr>
          <w:p w:rsidR="007E7836" w:rsidRDefault="007E7836">
            <w:pPr>
              <w:pStyle w:val="ConsPlusNormal"/>
              <w:jc w:val="center"/>
            </w:pPr>
            <w:r>
              <w:t>1,00</w:t>
            </w:r>
          </w:p>
        </w:tc>
        <w:tc>
          <w:tcPr>
            <w:tcW w:w="1332" w:type="dxa"/>
          </w:tcPr>
          <w:p w:rsidR="007E7836" w:rsidRDefault="007E7836">
            <w:pPr>
              <w:pStyle w:val="ConsPlusNormal"/>
              <w:jc w:val="center"/>
            </w:pPr>
            <w:r>
              <w:t>35°</w:t>
            </w:r>
          </w:p>
        </w:tc>
        <w:tc>
          <w:tcPr>
            <w:tcW w:w="1332" w:type="dxa"/>
          </w:tcPr>
          <w:p w:rsidR="007E7836" w:rsidRDefault="007E7836">
            <w:pPr>
              <w:pStyle w:val="ConsPlusNormal"/>
              <w:jc w:val="center"/>
            </w:pPr>
            <w:r>
              <w:t>1,17</w:t>
            </w:r>
          </w:p>
        </w:tc>
        <w:tc>
          <w:tcPr>
            <w:tcW w:w="1332" w:type="dxa"/>
          </w:tcPr>
          <w:p w:rsidR="007E7836" w:rsidRDefault="007E7836">
            <w:pPr>
              <w:pStyle w:val="ConsPlusNormal"/>
              <w:jc w:val="center"/>
            </w:pPr>
            <w:r>
              <w:t>65°</w:t>
            </w:r>
          </w:p>
        </w:tc>
        <w:tc>
          <w:tcPr>
            <w:tcW w:w="1337" w:type="dxa"/>
          </w:tcPr>
          <w:p w:rsidR="007E7836" w:rsidRDefault="007E7836">
            <w:pPr>
              <w:pStyle w:val="ConsPlusNormal"/>
              <w:jc w:val="center"/>
            </w:pPr>
            <w:r>
              <w:t>2,01</w:t>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10°</w:t>
            </w:r>
          </w:p>
        </w:tc>
        <w:tc>
          <w:tcPr>
            <w:tcW w:w="1332" w:type="dxa"/>
          </w:tcPr>
          <w:p w:rsidR="007E7836" w:rsidRDefault="007E7836">
            <w:pPr>
              <w:pStyle w:val="ConsPlusNormal"/>
              <w:jc w:val="center"/>
            </w:pPr>
            <w:r>
              <w:t>1,01</w:t>
            </w:r>
          </w:p>
        </w:tc>
        <w:tc>
          <w:tcPr>
            <w:tcW w:w="1332" w:type="dxa"/>
          </w:tcPr>
          <w:p w:rsidR="007E7836" w:rsidRDefault="007E7836">
            <w:pPr>
              <w:pStyle w:val="ConsPlusNormal"/>
              <w:jc w:val="center"/>
            </w:pPr>
            <w:r>
              <w:t>40°</w:t>
            </w:r>
          </w:p>
        </w:tc>
        <w:tc>
          <w:tcPr>
            <w:tcW w:w="1332" w:type="dxa"/>
          </w:tcPr>
          <w:p w:rsidR="007E7836" w:rsidRDefault="007E7836">
            <w:pPr>
              <w:pStyle w:val="ConsPlusNormal"/>
              <w:jc w:val="center"/>
            </w:pPr>
            <w:r>
              <w:t>1,23</w:t>
            </w:r>
          </w:p>
        </w:tc>
        <w:tc>
          <w:tcPr>
            <w:tcW w:w="1332" w:type="dxa"/>
          </w:tcPr>
          <w:p w:rsidR="007E7836" w:rsidRDefault="007E7836">
            <w:pPr>
              <w:pStyle w:val="ConsPlusNormal"/>
              <w:jc w:val="center"/>
            </w:pPr>
            <w:r>
              <w:t>70°</w:t>
            </w:r>
          </w:p>
        </w:tc>
        <w:tc>
          <w:tcPr>
            <w:tcW w:w="1337" w:type="dxa"/>
          </w:tcPr>
          <w:p w:rsidR="007E7836" w:rsidRDefault="007E7836">
            <w:pPr>
              <w:pStyle w:val="ConsPlusNormal"/>
              <w:jc w:val="center"/>
            </w:pPr>
            <w:r>
              <w:t>2,42</w:t>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15°</w:t>
            </w:r>
          </w:p>
        </w:tc>
        <w:tc>
          <w:tcPr>
            <w:tcW w:w="1332" w:type="dxa"/>
          </w:tcPr>
          <w:p w:rsidR="007E7836" w:rsidRDefault="007E7836">
            <w:pPr>
              <w:pStyle w:val="ConsPlusNormal"/>
              <w:jc w:val="center"/>
            </w:pPr>
            <w:r>
              <w:t>1,03</w:t>
            </w:r>
          </w:p>
        </w:tc>
        <w:tc>
          <w:tcPr>
            <w:tcW w:w="1332" w:type="dxa"/>
          </w:tcPr>
          <w:p w:rsidR="007E7836" w:rsidRDefault="007E7836">
            <w:pPr>
              <w:pStyle w:val="ConsPlusNormal"/>
              <w:jc w:val="center"/>
            </w:pPr>
            <w:r>
              <w:t>45°</w:t>
            </w:r>
          </w:p>
        </w:tc>
        <w:tc>
          <w:tcPr>
            <w:tcW w:w="1332" w:type="dxa"/>
          </w:tcPr>
          <w:p w:rsidR="007E7836" w:rsidRDefault="007E7836">
            <w:pPr>
              <w:pStyle w:val="ConsPlusNormal"/>
              <w:jc w:val="center"/>
            </w:pPr>
            <w:r>
              <w:t>1,31</w:t>
            </w:r>
          </w:p>
        </w:tc>
        <w:tc>
          <w:tcPr>
            <w:tcW w:w="1332" w:type="dxa"/>
          </w:tcPr>
          <w:p w:rsidR="007E7836" w:rsidRDefault="007E7836">
            <w:pPr>
              <w:pStyle w:val="ConsPlusNormal"/>
              <w:jc w:val="center"/>
            </w:pPr>
            <w:r>
              <w:t>75°</w:t>
            </w:r>
          </w:p>
        </w:tc>
        <w:tc>
          <w:tcPr>
            <w:tcW w:w="1337" w:type="dxa"/>
          </w:tcPr>
          <w:p w:rsidR="007E7836" w:rsidRDefault="007E7836">
            <w:pPr>
              <w:pStyle w:val="ConsPlusNormal"/>
              <w:jc w:val="center"/>
            </w:pPr>
            <w:r>
              <w:t>3,12</w:t>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20°</w:t>
            </w:r>
          </w:p>
        </w:tc>
        <w:tc>
          <w:tcPr>
            <w:tcW w:w="1332" w:type="dxa"/>
          </w:tcPr>
          <w:p w:rsidR="007E7836" w:rsidRDefault="007E7836">
            <w:pPr>
              <w:pStyle w:val="ConsPlusNormal"/>
              <w:jc w:val="center"/>
            </w:pPr>
            <w:r>
              <w:t>1,05</w:t>
            </w:r>
          </w:p>
        </w:tc>
        <w:tc>
          <w:tcPr>
            <w:tcW w:w="1332" w:type="dxa"/>
          </w:tcPr>
          <w:p w:rsidR="007E7836" w:rsidRDefault="007E7836">
            <w:pPr>
              <w:pStyle w:val="ConsPlusNormal"/>
              <w:jc w:val="center"/>
            </w:pPr>
            <w:r>
              <w:t>50°</w:t>
            </w:r>
          </w:p>
        </w:tc>
        <w:tc>
          <w:tcPr>
            <w:tcW w:w="1332" w:type="dxa"/>
          </w:tcPr>
          <w:p w:rsidR="007E7836" w:rsidRDefault="007E7836">
            <w:pPr>
              <w:pStyle w:val="ConsPlusNormal"/>
              <w:jc w:val="center"/>
            </w:pPr>
            <w:r>
              <w:t>1,42</w:t>
            </w:r>
          </w:p>
        </w:tc>
        <w:tc>
          <w:tcPr>
            <w:tcW w:w="1332" w:type="dxa"/>
          </w:tcPr>
          <w:p w:rsidR="007E7836" w:rsidRDefault="007E7836">
            <w:pPr>
              <w:pStyle w:val="ConsPlusNormal"/>
              <w:jc w:val="center"/>
            </w:pPr>
            <w:r>
              <w:t>80°</w:t>
            </w:r>
          </w:p>
        </w:tc>
        <w:tc>
          <w:tcPr>
            <w:tcW w:w="1337" w:type="dxa"/>
          </w:tcPr>
          <w:p w:rsidR="007E7836" w:rsidRDefault="007E7836">
            <w:pPr>
              <w:pStyle w:val="ConsPlusNormal"/>
              <w:jc w:val="center"/>
            </w:pPr>
            <w:r>
              <w:t>4,55</w:t>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25°</w:t>
            </w:r>
          </w:p>
        </w:tc>
        <w:tc>
          <w:tcPr>
            <w:tcW w:w="1332" w:type="dxa"/>
          </w:tcPr>
          <w:p w:rsidR="007E7836" w:rsidRDefault="007E7836">
            <w:pPr>
              <w:pStyle w:val="ConsPlusNormal"/>
              <w:jc w:val="center"/>
            </w:pPr>
            <w:r>
              <w:t>1,08</w:t>
            </w:r>
          </w:p>
        </w:tc>
        <w:tc>
          <w:tcPr>
            <w:tcW w:w="1332" w:type="dxa"/>
          </w:tcPr>
          <w:p w:rsidR="007E7836" w:rsidRDefault="007E7836">
            <w:pPr>
              <w:pStyle w:val="ConsPlusNormal"/>
              <w:jc w:val="center"/>
            </w:pPr>
            <w:r>
              <w:t>55°</w:t>
            </w:r>
          </w:p>
        </w:tc>
        <w:tc>
          <w:tcPr>
            <w:tcW w:w="1332" w:type="dxa"/>
          </w:tcPr>
          <w:p w:rsidR="007E7836" w:rsidRDefault="007E7836">
            <w:pPr>
              <w:pStyle w:val="ConsPlusNormal"/>
              <w:jc w:val="center"/>
            </w:pPr>
            <w:r>
              <w:t>1,55</w:t>
            </w:r>
          </w:p>
        </w:tc>
        <w:tc>
          <w:tcPr>
            <w:tcW w:w="1332" w:type="dxa"/>
          </w:tcPr>
          <w:p w:rsidR="007E7836" w:rsidRDefault="007E7836">
            <w:pPr>
              <w:pStyle w:val="ConsPlusNormal"/>
              <w:jc w:val="center"/>
            </w:pPr>
            <w:r>
              <w:t>85°</w:t>
            </w:r>
          </w:p>
        </w:tc>
        <w:tc>
          <w:tcPr>
            <w:tcW w:w="1337" w:type="dxa"/>
          </w:tcPr>
          <w:p w:rsidR="007E7836" w:rsidRDefault="007E7836">
            <w:pPr>
              <w:pStyle w:val="ConsPlusNormal"/>
              <w:jc w:val="center"/>
            </w:pPr>
            <w:r>
              <w:t>8,91</w:t>
            </w:r>
          </w:p>
        </w:tc>
      </w:tr>
      <w:tr w:rsidR="007E7836">
        <w:tc>
          <w:tcPr>
            <w:tcW w:w="510" w:type="dxa"/>
            <w:tcBorders>
              <w:top w:val="nil"/>
              <w:left w:val="nil"/>
              <w:bottom w:val="nil"/>
            </w:tcBorders>
          </w:tcPr>
          <w:p w:rsidR="007E7836" w:rsidRDefault="007E7836">
            <w:pPr>
              <w:pStyle w:val="ConsPlusNormal"/>
            </w:pPr>
          </w:p>
        </w:tc>
        <w:tc>
          <w:tcPr>
            <w:tcW w:w="1332" w:type="dxa"/>
          </w:tcPr>
          <w:p w:rsidR="007E7836" w:rsidRDefault="007E7836">
            <w:pPr>
              <w:pStyle w:val="ConsPlusNormal"/>
              <w:jc w:val="center"/>
            </w:pPr>
            <w:r>
              <w:t>30°</w:t>
            </w:r>
          </w:p>
        </w:tc>
        <w:tc>
          <w:tcPr>
            <w:tcW w:w="1332" w:type="dxa"/>
          </w:tcPr>
          <w:p w:rsidR="007E7836" w:rsidRDefault="007E7836">
            <w:pPr>
              <w:pStyle w:val="ConsPlusNormal"/>
              <w:jc w:val="center"/>
            </w:pPr>
            <w:r>
              <w:t>1,12</w:t>
            </w:r>
          </w:p>
        </w:tc>
        <w:tc>
          <w:tcPr>
            <w:tcW w:w="1332" w:type="dxa"/>
          </w:tcPr>
          <w:p w:rsidR="007E7836" w:rsidRDefault="007E7836">
            <w:pPr>
              <w:pStyle w:val="ConsPlusNormal"/>
              <w:jc w:val="center"/>
            </w:pPr>
            <w:r>
              <w:t>60°</w:t>
            </w:r>
          </w:p>
        </w:tc>
        <w:tc>
          <w:tcPr>
            <w:tcW w:w="1332" w:type="dxa"/>
          </w:tcPr>
          <w:p w:rsidR="007E7836" w:rsidRDefault="007E7836">
            <w:pPr>
              <w:pStyle w:val="ConsPlusNormal"/>
              <w:jc w:val="center"/>
            </w:pPr>
            <w:r>
              <w:t>1,74</w:t>
            </w:r>
          </w:p>
        </w:tc>
        <w:tc>
          <w:tcPr>
            <w:tcW w:w="1332" w:type="dxa"/>
          </w:tcPr>
          <w:p w:rsidR="007E7836" w:rsidRDefault="007E7836">
            <w:pPr>
              <w:pStyle w:val="ConsPlusNormal"/>
            </w:pPr>
          </w:p>
        </w:tc>
        <w:tc>
          <w:tcPr>
            <w:tcW w:w="1337" w:type="dxa"/>
          </w:tcPr>
          <w:p w:rsidR="007E7836" w:rsidRDefault="007E7836">
            <w:pPr>
              <w:pStyle w:val="ConsPlusNormal"/>
            </w:pPr>
          </w:p>
        </w:tc>
      </w:tr>
    </w:tbl>
    <w:p w:rsidR="007E7836" w:rsidRDefault="007E7836">
      <w:pPr>
        <w:pStyle w:val="ConsPlusNormal"/>
        <w:jc w:val="both"/>
      </w:pPr>
    </w:p>
    <w:p w:rsidR="007E7836" w:rsidRDefault="007E7836">
      <w:pPr>
        <w:pStyle w:val="ConsPlusNormal"/>
        <w:ind w:firstLine="540"/>
        <w:jc w:val="both"/>
      </w:pPr>
      <w:bookmarkStart w:id="50" w:name="P1066"/>
      <w:bookmarkEnd w:id="50"/>
      <w:r>
        <w:t xml:space="preserve">38. Если сточная вода легче морской, но не выполняется условие </w:t>
      </w:r>
      <w:hyperlink w:anchor="P994">
        <w:r>
          <w:rPr>
            <w:color w:val="0000FF"/>
          </w:rPr>
          <w:t>формулы (42)</w:t>
        </w:r>
      </w:hyperlink>
      <w:r>
        <w:t xml:space="preserve"> настоящей Методики, или сточная вода тяжелее морской, но не выполняется условие </w:t>
      </w:r>
      <w:hyperlink w:anchor="P1002">
        <w:r>
          <w:rPr>
            <w:color w:val="0000FF"/>
          </w:rPr>
          <w:t>формулы (44)</w:t>
        </w:r>
      </w:hyperlink>
      <w:r>
        <w:t xml:space="preserve"> настоящей Методики, или плотность сточной воды равна плотности морской воды в месте сброса, то расчет кратности начального разбавления выполняется по следующей формуле:</w:t>
      </w:r>
    </w:p>
    <w:p w:rsidR="007E7836" w:rsidRDefault="007E7836">
      <w:pPr>
        <w:pStyle w:val="ConsPlusNormal"/>
        <w:jc w:val="both"/>
      </w:pPr>
    </w:p>
    <w:p w:rsidR="007E7836" w:rsidRDefault="007E7836">
      <w:pPr>
        <w:pStyle w:val="ConsPlusNormal"/>
        <w:jc w:val="center"/>
      </w:pPr>
      <w:r>
        <w:rPr>
          <w:noProof/>
          <w:position w:val="-26"/>
        </w:rPr>
        <w:drawing>
          <wp:inline distT="0" distB="0" distL="0" distR="0">
            <wp:extent cx="1875790" cy="47180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20955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характерная минимальная скорость течения морских вод в месте сброса, м/с;</w:t>
      </w:r>
    </w:p>
    <w:p w:rsidR="007E7836" w:rsidRDefault="007E7836">
      <w:pPr>
        <w:pStyle w:val="ConsPlusNormal"/>
        <w:spacing w:before="220"/>
        <w:ind w:firstLine="540"/>
        <w:jc w:val="both"/>
      </w:pPr>
      <w:r>
        <w:rPr>
          <w:noProof/>
          <w:position w:val="-6"/>
        </w:rPr>
        <w:drawing>
          <wp:inline distT="0" distB="0" distL="0" distR="0">
            <wp:extent cx="167640" cy="22034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параметр, учитывающий стеснение струи сточных вод при их сбросе на мелководье, для определения которого вычисляется диаметр струи сточных вод </w:t>
      </w:r>
      <w:r>
        <w:rPr>
          <w:noProof/>
          <w:position w:val="-4"/>
        </w:rPr>
        <w:drawing>
          <wp:inline distT="0" distB="0" distL="0" distR="0">
            <wp:extent cx="157480" cy="19939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в конце зоны начального разбавления по формуле:</w:t>
      </w:r>
    </w:p>
    <w:p w:rsidR="007E7836" w:rsidRDefault="007E7836">
      <w:pPr>
        <w:pStyle w:val="ConsPlusNormal"/>
        <w:jc w:val="both"/>
      </w:pPr>
    </w:p>
    <w:p w:rsidR="007E7836" w:rsidRDefault="007E7836">
      <w:pPr>
        <w:pStyle w:val="ConsPlusNormal"/>
        <w:jc w:val="center"/>
      </w:pPr>
      <w:r>
        <w:rPr>
          <w:noProof/>
          <w:position w:val="-52"/>
        </w:rPr>
        <w:drawing>
          <wp:inline distT="0" distB="0" distL="0" distR="0">
            <wp:extent cx="2755900" cy="80708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55900" cy="80708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Если значение </w:t>
      </w:r>
      <w:r>
        <w:rPr>
          <w:noProof/>
          <w:position w:val="-4"/>
        </w:rPr>
        <w:drawing>
          <wp:inline distT="0" distB="0" distL="0" distR="0">
            <wp:extent cx="157480" cy="19939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не превышает глубины моря в месте сброса </w:t>
      </w:r>
      <w:r>
        <w:rPr>
          <w:noProof/>
          <w:position w:val="-3"/>
        </w:rPr>
        <w:drawing>
          <wp:inline distT="0" distB="0" distL="0" distR="0">
            <wp:extent cx="199390" cy="17843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 xml:space="preserve">, то </w:t>
      </w:r>
      <w:r>
        <w:rPr>
          <w:noProof/>
          <w:position w:val="-6"/>
        </w:rPr>
        <w:drawing>
          <wp:inline distT="0" distB="0" distL="0" distR="0">
            <wp:extent cx="167640" cy="22034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1, в противном случае:</w:t>
      </w:r>
    </w:p>
    <w:p w:rsidR="007E7836" w:rsidRDefault="007E7836">
      <w:pPr>
        <w:pStyle w:val="ConsPlusNormal"/>
        <w:jc w:val="both"/>
      </w:pPr>
    </w:p>
    <w:p w:rsidR="007E7836" w:rsidRDefault="007E7836">
      <w:pPr>
        <w:pStyle w:val="ConsPlusNormal"/>
        <w:jc w:val="center"/>
      </w:pPr>
      <w:r>
        <w:rPr>
          <w:noProof/>
          <w:position w:val="-25"/>
        </w:rPr>
        <w:drawing>
          <wp:inline distT="0" distB="0" distL="0" distR="0">
            <wp:extent cx="2693035" cy="46101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93035" cy="46101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39. В случае если расчетная кратность начального разбавления </w:t>
      </w:r>
      <w:r>
        <w:rPr>
          <w:noProof/>
          <w:position w:val="-9"/>
        </w:rPr>
        <w:drawing>
          <wp:inline distT="0" distB="0" distL="0" distR="0">
            <wp:extent cx="178435"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меньше 1, то для дальнейших вычислений принимают </w:t>
      </w:r>
      <w:r>
        <w:rPr>
          <w:noProof/>
          <w:position w:val="-9"/>
        </w:rPr>
        <w:drawing>
          <wp:inline distT="0" distB="0" distL="0" distR="0">
            <wp:extent cx="178435"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 1.</w:t>
      </w:r>
    </w:p>
    <w:p w:rsidR="007E7836" w:rsidRDefault="007E7836">
      <w:pPr>
        <w:pStyle w:val="ConsPlusNormal"/>
        <w:spacing w:before="220"/>
        <w:ind w:firstLine="540"/>
        <w:jc w:val="both"/>
      </w:pPr>
      <w:r>
        <w:t>40. Расчет кратности основного разбавления производится с использованием аналитического решения уравнения турбулентной диффузии для сосредоточенного выпуска сточных вод в море по следующим формулам:</w:t>
      </w:r>
    </w:p>
    <w:p w:rsidR="007E7836" w:rsidRDefault="007E7836">
      <w:pPr>
        <w:pStyle w:val="ConsPlusNormal"/>
        <w:jc w:val="both"/>
      </w:pPr>
    </w:p>
    <w:p w:rsidR="007E7836" w:rsidRDefault="007E7836">
      <w:pPr>
        <w:pStyle w:val="ConsPlusNormal"/>
        <w:jc w:val="center"/>
      </w:pPr>
      <w:bookmarkStart w:id="51" w:name="P1082"/>
      <w:bookmarkEnd w:id="51"/>
      <w:r>
        <w:rPr>
          <w:noProof/>
          <w:position w:val="-26"/>
        </w:rPr>
        <w:drawing>
          <wp:inline distT="0" distB="0" distL="0" distR="0">
            <wp:extent cx="1414780" cy="47180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1478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bookmarkStart w:id="52" w:name="P1084"/>
      <w:bookmarkEnd w:id="52"/>
      <w:r>
        <w:t>где: </w:t>
      </w:r>
      <w:r>
        <w:rPr>
          <w:noProof/>
          <w:position w:val="-26"/>
        </w:rPr>
        <w:drawing>
          <wp:inline distT="0" distB="0" distL="0" distR="0">
            <wp:extent cx="1383030" cy="47180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83030" cy="47180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32"/>
        </w:rPr>
        <w:drawing>
          <wp:inline distT="0" distB="0" distL="0" distR="0">
            <wp:extent cx="1812925" cy="55562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12925" cy="55562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32"/>
        </w:rPr>
        <w:lastRenderedPageBreak/>
        <w:drawing>
          <wp:inline distT="0" distB="0" distL="0" distR="0">
            <wp:extent cx="2336800" cy="55562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336800" cy="55562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29"/>
        </w:rPr>
        <w:drawing>
          <wp:inline distT="0" distB="0" distL="0" distR="0">
            <wp:extent cx="1938655" cy="51371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38655" cy="51371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r>
        <w:rPr>
          <w:noProof/>
          <w:position w:val="-74"/>
        </w:rPr>
        <w:drawing>
          <wp:inline distT="0" distB="0" distL="0" distR="0">
            <wp:extent cx="3803650" cy="10896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803650" cy="108966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jc w:val="center"/>
      </w:pPr>
      <w:bookmarkStart w:id="53" w:name="P1094"/>
      <w:bookmarkEnd w:id="53"/>
      <w:r>
        <w:rPr>
          <w:noProof/>
          <w:position w:val="-32"/>
        </w:rPr>
        <w:drawing>
          <wp:inline distT="0" distB="0" distL="0" distR="0">
            <wp:extent cx="2483485" cy="55562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483485" cy="55562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4"/>
        </w:rPr>
        <w:drawing>
          <wp:inline distT="0" distB="0" distL="0" distR="0">
            <wp:extent cx="94615" cy="19939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94615" cy="199390"/>
                    </a:xfrm>
                    <a:prstGeom prst="rect">
                      <a:avLst/>
                    </a:prstGeom>
                    <a:noFill/>
                    <a:ln>
                      <a:noFill/>
                    </a:ln>
                  </pic:spPr>
                </pic:pic>
              </a:graphicData>
            </a:graphic>
          </wp:inline>
        </w:drawing>
      </w:r>
      <w:r>
        <w:t xml:space="preserve"> - расстояние от выпуска до ближайшей границы района водопользования (контрольного створа), м;</w:t>
      </w:r>
    </w:p>
    <w:p w:rsidR="007E7836" w:rsidRDefault="007E7836">
      <w:pPr>
        <w:pStyle w:val="ConsPlusNormal"/>
        <w:spacing w:before="220"/>
        <w:ind w:firstLine="540"/>
        <w:jc w:val="both"/>
      </w:pPr>
      <w:r>
        <w:rPr>
          <w:noProof/>
          <w:position w:val="-8"/>
        </w:rPr>
        <w:drawing>
          <wp:inline distT="0" distB="0" distL="0" distR="0">
            <wp:extent cx="241300"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характерная минимальная скорость морского течения в месте сброса, м/с;</w:t>
      </w:r>
    </w:p>
    <w:p w:rsidR="007E7836" w:rsidRDefault="007E7836">
      <w:pPr>
        <w:pStyle w:val="ConsPlusNormal"/>
        <w:spacing w:before="220"/>
        <w:ind w:firstLine="540"/>
        <w:jc w:val="both"/>
      </w:pPr>
      <w:r>
        <w:rPr>
          <w:noProof/>
          <w:position w:val="-6"/>
        </w:rPr>
        <w:drawing>
          <wp:inline distT="0" distB="0" distL="0" distR="0">
            <wp:extent cx="178435" cy="22034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8435" cy="220345"/>
                    </a:xfrm>
                    <a:prstGeom prst="rect">
                      <a:avLst/>
                    </a:prstGeom>
                    <a:noFill/>
                    <a:ln>
                      <a:noFill/>
                    </a:ln>
                  </pic:spPr>
                </pic:pic>
              </a:graphicData>
            </a:graphic>
          </wp:inline>
        </w:drawing>
      </w:r>
      <w:r>
        <w:t xml:space="preserve"> - параметр сопряжения участка двухмерной диффузии с участком трехмерной диффузии, м;</w:t>
      </w:r>
    </w:p>
    <w:p w:rsidR="007E7836" w:rsidRDefault="007E7836">
      <w:pPr>
        <w:pStyle w:val="ConsPlusNormal"/>
        <w:spacing w:before="220"/>
        <w:ind w:firstLine="540"/>
        <w:jc w:val="both"/>
      </w:pPr>
      <w:r>
        <w:rPr>
          <w:noProof/>
          <w:position w:val="-8"/>
        </w:rPr>
        <w:drawing>
          <wp:inline distT="0" distB="0" distL="0" distR="0">
            <wp:extent cx="241300" cy="25146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и </w:t>
      </w:r>
      <w:r>
        <w:rPr>
          <w:noProof/>
          <w:position w:val="-8"/>
        </w:rPr>
        <w:drawing>
          <wp:inline distT="0" distB="0" distL="0" distR="0">
            <wp:extent cx="220345" cy="25146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соответственно коэффициенты вертикальной и горизонтальной турбулентной диффузии, м</w:t>
      </w:r>
      <w:r>
        <w:rPr>
          <w:vertAlign w:val="superscript"/>
        </w:rPr>
        <w:t>2</w:t>
      </w:r>
      <w:r>
        <w:t>/с;</w:t>
      </w:r>
    </w:p>
    <w:p w:rsidR="007E7836" w:rsidRDefault="007E7836">
      <w:pPr>
        <w:pStyle w:val="ConsPlusNormal"/>
        <w:spacing w:before="220"/>
        <w:ind w:firstLine="540"/>
        <w:jc w:val="both"/>
      </w:pPr>
      <w:r>
        <w:rPr>
          <w:noProof/>
          <w:position w:val="-11"/>
        </w:rPr>
        <w:drawing>
          <wp:inline distT="0" distB="0" distL="0" distR="0">
            <wp:extent cx="293370"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средняя глубина моря в месте выпуска, м;</w:t>
      </w:r>
    </w:p>
    <w:p w:rsidR="007E7836" w:rsidRDefault="007E7836">
      <w:pPr>
        <w:pStyle w:val="ConsPlusNormal"/>
        <w:spacing w:before="220"/>
        <w:ind w:firstLine="540"/>
        <w:jc w:val="both"/>
      </w:pPr>
      <w:r>
        <w:rPr>
          <w:noProof/>
          <w:position w:val="-8"/>
        </w:rPr>
        <w:drawing>
          <wp:inline distT="0" distB="0" distL="0" distR="0">
            <wp:extent cx="157480"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7480" cy="251460"/>
                    </a:xfrm>
                    <a:prstGeom prst="rect">
                      <a:avLst/>
                    </a:prstGeom>
                    <a:noFill/>
                    <a:ln>
                      <a:noFill/>
                    </a:ln>
                  </pic:spPr>
                </pic:pic>
              </a:graphicData>
            </a:graphic>
          </wp:inline>
        </w:drawing>
      </w:r>
      <w:r>
        <w:t xml:space="preserve"> - длина начального участка разбавления, м;</w:t>
      </w:r>
    </w:p>
    <w:p w:rsidR="007E7836" w:rsidRDefault="007E7836">
      <w:pPr>
        <w:pStyle w:val="ConsPlusNormal"/>
        <w:spacing w:before="220"/>
        <w:ind w:firstLine="540"/>
        <w:jc w:val="both"/>
      </w:pPr>
      <w:r>
        <w:rPr>
          <w:noProof/>
          <w:position w:val="-8"/>
        </w:rPr>
        <w:drawing>
          <wp:inline distT="0" distB="0" distL="0" distR="0">
            <wp:extent cx="178435" cy="25146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параметр, учитывающий влияние ближайшего берега на кратность основного разбавления;</w:t>
      </w:r>
    </w:p>
    <w:p w:rsidR="007E7836" w:rsidRDefault="007E7836">
      <w:pPr>
        <w:pStyle w:val="ConsPlusNormal"/>
        <w:spacing w:before="220"/>
        <w:ind w:firstLine="540"/>
        <w:jc w:val="both"/>
      </w:pPr>
      <w:r>
        <w:rPr>
          <w:noProof/>
          <w:position w:val="-8"/>
        </w:rPr>
        <w:drawing>
          <wp:inline distT="0" distB="0" distL="0" distR="0">
            <wp:extent cx="136525" cy="25146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6525" cy="251460"/>
                    </a:xfrm>
                    <a:prstGeom prst="rect">
                      <a:avLst/>
                    </a:prstGeom>
                    <a:noFill/>
                    <a:ln>
                      <a:noFill/>
                    </a:ln>
                  </pic:spPr>
                </pic:pic>
              </a:graphicData>
            </a:graphic>
          </wp:inline>
        </w:drawing>
      </w:r>
      <w:r>
        <w:t xml:space="preserve"> - расстояние выпуска от берега, м.</w:t>
      </w:r>
    </w:p>
    <w:p w:rsidR="007E7836" w:rsidRDefault="007E7836">
      <w:pPr>
        <w:pStyle w:val="ConsPlusNormal"/>
        <w:spacing w:before="220"/>
        <w:ind w:firstLine="540"/>
        <w:jc w:val="both"/>
      </w:pPr>
      <w:r>
        <w:t xml:space="preserve">В расчетах кратности основного разбавления при отсутствии данных о коэффициентах диффузии для конкретного района расположения выпуска используют значение коэффициента горизонтальной турбулентной диффузии </w:t>
      </w:r>
      <w:r>
        <w:rPr>
          <w:noProof/>
          <w:position w:val="-8"/>
        </w:rPr>
        <w:drawing>
          <wp:inline distT="0" distB="0" distL="0" distR="0">
            <wp:extent cx="220345" cy="2514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определяемое по формуле:</w:t>
      </w:r>
    </w:p>
    <w:p w:rsidR="007E7836" w:rsidRDefault="007E7836">
      <w:pPr>
        <w:pStyle w:val="ConsPlusNormal"/>
        <w:jc w:val="both"/>
      </w:pPr>
    </w:p>
    <w:p w:rsidR="007E7836" w:rsidRDefault="007E7836">
      <w:pPr>
        <w:pStyle w:val="ConsPlusNormal"/>
        <w:jc w:val="center"/>
      </w:pPr>
      <w:r>
        <w:rPr>
          <w:noProof/>
          <w:position w:val="-9"/>
        </w:rPr>
        <w:drawing>
          <wp:inline distT="0" distB="0" distL="0" distR="0">
            <wp:extent cx="2022475"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Значение коэффициента вертикальной турбулентной диффузии принимают равным </w:t>
      </w:r>
      <w:r>
        <w:rPr>
          <w:noProof/>
          <w:position w:val="-9"/>
        </w:rPr>
        <w:drawing>
          <wp:inline distT="0" distB="0" distL="0" distR="0">
            <wp:extent cx="128905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289050" cy="262255"/>
                    </a:xfrm>
                    <a:prstGeom prst="rect">
                      <a:avLst/>
                    </a:prstGeom>
                    <a:noFill/>
                    <a:ln>
                      <a:noFill/>
                    </a:ln>
                  </pic:spPr>
                </pic:pic>
              </a:graphicData>
            </a:graphic>
          </wp:inline>
        </w:drawing>
      </w:r>
      <w:r>
        <w:t>.</w:t>
      </w:r>
    </w:p>
    <w:p w:rsidR="007E7836" w:rsidRDefault="007E7836">
      <w:pPr>
        <w:pStyle w:val="ConsPlusNormal"/>
        <w:spacing w:before="220"/>
        <w:ind w:firstLine="540"/>
        <w:jc w:val="both"/>
      </w:pPr>
      <w:r>
        <w:t xml:space="preserve">Значение </w:t>
      </w:r>
      <w:r>
        <w:rPr>
          <w:noProof/>
          <w:position w:val="-8"/>
        </w:rPr>
        <w:drawing>
          <wp:inline distT="0" distB="0" distL="0" distR="0">
            <wp:extent cx="157480"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7480" cy="251460"/>
                    </a:xfrm>
                    <a:prstGeom prst="rect">
                      <a:avLst/>
                    </a:prstGeom>
                    <a:noFill/>
                    <a:ln>
                      <a:noFill/>
                    </a:ln>
                  </pic:spPr>
                </pic:pic>
              </a:graphicData>
            </a:graphic>
          </wp:inline>
        </w:drawing>
      </w:r>
      <w:r>
        <w:t xml:space="preserve"> в зависимости от условий </w:t>
      </w:r>
      <w:hyperlink w:anchor="P992">
        <w:r>
          <w:rPr>
            <w:color w:val="0000FF"/>
          </w:rPr>
          <w:t>пунктов 36</w:t>
        </w:r>
      </w:hyperlink>
      <w:r>
        <w:t xml:space="preserve"> - </w:t>
      </w:r>
      <w:hyperlink w:anchor="P1066">
        <w:r>
          <w:rPr>
            <w:color w:val="0000FF"/>
          </w:rPr>
          <w:t>38</w:t>
        </w:r>
      </w:hyperlink>
      <w:r>
        <w:t xml:space="preserve"> настоящей Методики определяется как:</w:t>
      </w:r>
    </w:p>
    <w:p w:rsidR="007E7836" w:rsidRDefault="007E7836">
      <w:pPr>
        <w:pStyle w:val="ConsPlusNormal"/>
        <w:jc w:val="both"/>
      </w:pPr>
    </w:p>
    <w:p w:rsidR="007E7836" w:rsidRDefault="007E7836">
      <w:pPr>
        <w:pStyle w:val="ConsPlusNormal"/>
        <w:sectPr w:rsidR="007E7836" w:rsidSect="000724BA">
          <w:pgSz w:w="11906" w:h="16838"/>
          <w:pgMar w:top="1134" w:right="850" w:bottom="1134" w:left="1701" w:header="708" w:footer="708" w:gutter="0"/>
          <w:cols w:space="708"/>
          <w:docGrid w:linePitch="360"/>
        </w:sectPr>
      </w:pPr>
    </w:p>
    <w:p w:rsidR="007E7836" w:rsidRDefault="007E7836">
      <w:pPr>
        <w:pStyle w:val="ConsPlusNormal"/>
        <w:ind w:firstLine="540"/>
        <w:jc w:val="both"/>
      </w:pPr>
      <w:r>
        <w:rPr>
          <w:noProof/>
          <w:position w:val="-84"/>
        </w:rPr>
        <w:lastRenderedPageBreak/>
        <w:drawing>
          <wp:inline distT="0" distB="0" distL="0" distR="0">
            <wp:extent cx="5836285" cy="121539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836285" cy="1215390"/>
                    </a:xfrm>
                    <a:prstGeom prst="rect">
                      <a:avLst/>
                    </a:prstGeom>
                    <a:noFill/>
                    <a:ln>
                      <a:noFill/>
                    </a:ln>
                  </pic:spPr>
                </pic:pic>
              </a:graphicData>
            </a:graphic>
          </wp:inline>
        </w:drawing>
      </w:r>
    </w:p>
    <w:p w:rsidR="007E7836" w:rsidRDefault="007E7836">
      <w:pPr>
        <w:pStyle w:val="ConsPlusNormal"/>
        <w:sectPr w:rsidR="007E7836">
          <w:pgSz w:w="16838" w:h="11905" w:orient="landscape"/>
          <w:pgMar w:top="1701" w:right="1134" w:bottom="850" w:left="1134" w:header="0" w:footer="0" w:gutter="0"/>
          <w:cols w:space="720"/>
          <w:titlePg/>
        </w:sectPr>
      </w:pPr>
    </w:p>
    <w:p w:rsidR="007E7836" w:rsidRDefault="007E7836">
      <w:pPr>
        <w:pStyle w:val="ConsPlusNormal"/>
        <w:jc w:val="both"/>
      </w:pPr>
    </w:p>
    <w:p w:rsidR="007E7836" w:rsidRDefault="007E7836">
      <w:pPr>
        <w:pStyle w:val="ConsPlusNormal"/>
        <w:ind w:firstLine="540"/>
        <w:jc w:val="both"/>
      </w:pPr>
      <w:hyperlink w:anchor="P1084">
        <w:r>
          <w:rPr>
            <w:color w:val="0000FF"/>
          </w:rPr>
          <w:t>Формулы (50)</w:t>
        </w:r>
      </w:hyperlink>
      <w:r>
        <w:t xml:space="preserve"> - </w:t>
      </w:r>
      <w:hyperlink w:anchor="P1094">
        <w:r>
          <w:rPr>
            <w:color w:val="0000FF"/>
          </w:rPr>
          <w:t>(55)</w:t>
        </w:r>
      </w:hyperlink>
      <w:r>
        <w:t xml:space="preserve"> настоящей Методики применяются, когда перенос сточных вод течением от места сброса до границы района водопользования происходит вдоль берега.</w:t>
      </w:r>
    </w:p>
    <w:p w:rsidR="007E7836" w:rsidRDefault="007E7836">
      <w:pPr>
        <w:pStyle w:val="ConsPlusNormal"/>
        <w:spacing w:before="220"/>
        <w:ind w:firstLine="540"/>
        <w:jc w:val="both"/>
      </w:pPr>
      <w:r>
        <w:t xml:space="preserve">Для расчета кратности основного разбавления при произвольном направлении течения используются </w:t>
      </w:r>
      <w:hyperlink w:anchor="P1082">
        <w:r>
          <w:rPr>
            <w:color w:val="0000FF"/>
          </w:rPr>
          <w:t>формулы (49)</w:t>
        </w:r>
      </w:hyperlink>
      <w:r>
        <w:t xml:space="preserve"> - </w:t>
      </w:r>
      <w:hyperlink w:anchor="P1094">
        <w:r>
          <w:rPr>
            <w:color w:val="0000FF"/>
          </w:rPr>
          <w:t>(55)</w:t>
        </w:r>
      </w:hyperlink>
      <w:r>
        <w:t xml:space="preserve"> настоящей Методики, в которых </w:t>
      </w:r>
      <w:r>
        <w:rPr>
          <w:noProof/>
          <w:position w:val="-8"/>
        </w:rPr>
        <w:drawing>
          <wp:inline distT="0" distB="0" distL="0" distR="0">
            <wp:extent cx="178435"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1.</w:t>
      </w:r>
    </w:p>
    <w:p w:rsidR="007E7836" w:rsidRDefault="007E7836">
      <w:pPr>
        <w:pStyle w:val="ConsPlusNormal"/>
        <w:spacing w:before="220"/>
        <w:ind w:firstLine="540"/>
        <w:jc w:val="both"/>
      </w:pPr>
      <w:r>
        <w:t>41. Кратность основного разбавления при сбросе сточных вод через линейный рассеивающий выпуск в море при направлении течения перпендикулярно к оси оголовка выпуска определяется по формуле:</w:t>
      </w:r>
    </w:p>
    <w:p w:rsidR="007E7836" w:rsidRDefault="007E7836">
      <w:pPr>
        <w:pStyle w:val="ConsPlusNormal"/>
        <w:jc w:val="both"/>
      </w:pPr>
    </w:p>
    <w:p w:rsidR="007E7836" w:rsidRDefault="007E7836">
      <w:pPr>
        <w:pStyle w:val="ConsPlusNormal"/>
        <w:jc w:val="center"/>
      </w:pPr>
      <w:bookmarkStart w:id="54" w:name="P1117"/>
      <w:bookmarkEnd w:id="54"/>
      <w:r>
        <w:rPr>
          <w:noProof/>
          <w:position w:val="-31"/>
        </w:rPr>
        <w:drawing>
          <wp:inline distT="0" distB="0" distL="0" distR="0">
            <wp:extent cx="1708150" cy="53467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rsidR="007E7836" w:rsidRDefault="007E7836">
      <w:pPr>
        <w:pStyle w:val="ConsPlusNormal"/>
        <w:jc w:val="both"/>
      </w:pPr>
    </w:p>
    <w:p w:rsidR="007E7836" w:rsidRDefault="007E7836">
      <w:pPr>
        <w:pStyle w:val="ConsPlusNormal"/>
        <w:ind w:firstLine="540"/>
        <w:jc w:val="both"/>
      </w:pPr>
      <w:r>
        <w:t xml:space="preserve">где: </w:t>
      </w:r>
      <w:r>
        <w:rPr>
          <w:noProof/>
          <w:position w:val="-8"/>
        </w:rPr>
        <w:drawing>
          <wp:inline distT="0" distB="0" distL="0" distR="0">
            <wp:extent cx="16764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длина рассеивающего оголовка выпуска, м.</w:t>
      </w:r>
    </w:p>
    <w:p w:rsidR="007E7836" w:rsidRDefault="007E7836">
      <w:pPr>
        <w:pStyle w:val="ConsPlusNormal"/>
        <w:spacing w:before="220"/>
        <w:ind w:firstLine="540"/>
        <w:jc w:val="both"/>
      </w:pPr>
      <w:r>
        <w:t xml:space="preserve">Если значение </w:t>
      </w:r>
      <w:r>
        <w:rPr>
          <w:noProof/>
          <w:position w:val="-8"/>
        </w:rPr>
        <w:drawing>
          <wp:inline distT="0" distB="0" distL="0" distR="0">
            <wp:extent cx="178435" cy="25146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полученное из </w:t>
      </w:r>
      <w:hyperlink w:anchor="P1117">
        <w:r>
          <w:rPr>
            <w:color w:val="0000FF"/>
          </w:rPr>
          <w:t>формулы (58)</w:t>
        </w:r>
      </w:hyperlink>
      <w:r>
        <w:t xml:space="preserve"> настоящей Методики, меньше 2, кратность основного разбавления при рассеивающем выпуске сточных вод для определения НДС не учитывают, </w:t>
      </w:r>
      <w:r>
        <w:rPr>
          <w:noProof/>
          <w:position w:val="-8"/>
        </w:rPr>
        <w:drawing>
          <wp:inline distT="0" distB="0" distL="0" distR="0">
            <wp:extent cx="178435"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1.</w:t>
      </w:r>
    </w:p>
    <w:p w:rsidR="007E7836" w:rsidRDefault="007E7836">
      <w:pPr>
        <w:pStyle w:val="ConsPlusNormal"/>
        <w:jc w:val="both"/>
      </w:pPr>
    </w:p>
    <w:p w:rsidR="007E7836" w:rsidRDefault="007E7836">
      <w:pPr>
        <w:pStyle w:val="ConsPlusTitle"/>
        <w:jc w:val="center"/>
        <w:outlineLvl w:val="1"/>
      </w:pPr>
      <w:r>
        <w:t>VI. Расчетные условия</w:t>
      </w:r>
    </w:p>
    <w:p w:rsidR="007E7836" w:rsidRDefault="007E7836">
      <w:pPr>
        <w:pStyle w:val="ConsPlusNormal"/>
        <w:jc w:val="both"/>
      </w:pPr>
    </w:p>
    <w:p w:rsidR="007E7836" w:rsidRDefault="007E7836">
      <w:pPr>
        <w:pStyle w:val="ConsPlusNormal"/>
        <w:ind w:firstLine="540"/>
        <w:jc w:val="both"/>
      </w:pPr>
      <w:r>
        <w:t>42. Расчетные условия для определения НДС веществ включают:</w:t>
      </w:r>
    </w:p>
    <w:p w:rsidR="007E7836" w:rsidRDefault="007E7836">
      <w:pPr>
        <w:pStyle w:val="ConsPlusNormal"/>
        <w:spacing w:before="220"/>
        <w:ind w:firstLine="540"/>
        <w:jc w:val="both"/>
      </w:pPr>
      <w:r>
        <w:t>а) гидрографические и морфометрические характеристики рек, расчетные гидрологические, гидравлические и гидрохимические характеристики речного стока в контрольных и расчетных (в том числе фоновых, устьевых) створах, характеристики самоочищения рек бассейна;</w:t>
      </w:r>
    </w:p>
    <w:p w:rsidR="007E7836" w:rsidRDefault="007E7836">
      <w:pPr>
        <w:pStyle w:val="ConsPlusNormal"/>
        <w:spacing w:before="220"/>
        <w:ind w:firstLine="540"/>
        <w:jc w:val="both"/>
      </w:pPr>
      <w:r>
        <w:t>б) расчетные количественные и качественные характеристики основных составных речного стока, формирующихся на участках между смежными по течению створами: подземного питания (стока) рек, поверхностного стока с промышленно-селитебных (застроенных), сельскохозяйственных (пахотных) и естественных (непахотных) территорий водосбора;</w:t>
      </w:r>
    </w:p>
    <w:p w:rsidR="007E7836" w:rsidRDefault="007E7836">
      <w:pPr>
        <w:pStyle w:val="ConsPlusNormal"/>
        <w:spacing w:before="220"/>
        <w:ind w:firstLine="540"/>
        <w:jc w:val="both"/>
      </w:pPr>
      <w:r>
        <w:t>в) заданные или расчетные значения характеристик водозаборов, расходов и состава сбрасываемых сточных вод, сработки водохранилищ, перебросок стока, откачки подземных вод;</w:t>
      </w:r>
    </w:p>
    <w:p w:rsidR="007E7836" w:rsidRDefault="007E7836">
      <w:pPr>
        <w:pStyle w:val="ConsPlusNormal"/>
        <w:spacing w:before="220"/>
        <w:ind w:firstLine="540"/>
        <w:jc w:val="both"/>
      </w:pPr>
      <w:r>
        <w:t>г) характеристики размещения пунктов водопользования и других хозяйственных воздействий на сток по гидрографической сети.</w:t>
      </w:r>
    </w:p>
    <w:p w:rsidR="007E7836" w:rsidRDefault="007E7836">
      <w:pPr>
        <w:pStyle w:val="ConsPlusNormal"/>
        <w:spacing w:before="220"/>
        <w:ind w:firstLine="540"/>
        <w:jc w:val="both"/>
      </w:pPr>
      <w:r>
        <w:t>43. Основные требования при выборе расчетных условий:</w:t>
      </w:r>
    </w:p>
    <w:p w:rsidR="007E7836" w:rsidRDefault="007E7836">
      <w:pPr>
        <w:pStyle w:val="ConsPlusNormal"/>
        <w:spacing w:before="220"/>
        <w:ind w:firstLine="540"/>
        <w:jc w:val="both"/>
      </w:pPr>
      <w:r>
        <w:t>а) расчетные характеристики речного стока, его составляющих и влияющей на реки хозяйственной деятельности должны рассматриваться совмещенными во времени и по условиям водности года;</w:t>
      </w:r>
    </w:p>
    <w:p w:rsidR="007E7836" w:rsidRDefault="007E7836">
      <w:pPr>
        <w:pStyle w:val="ConsPlusNormal"/>
        <w:spacing w:before="220"/>
        <w:ind w:firstLine="540"/>
        <w:jc w:val="both"/>
      </w:pPr>
      <w:r>
        <w:t>б) расчетные значения речного стока, его составляющих и влияния хозяйственной деятельности должны быть сбалансированы по течению реки, что достигается при максимальной детализации их рассмотрения;</w:t>
      </w:r>
    </w:p>
    <w:p w:rsidR="007E7836" w:rsidRDefault="007E7836">
      <w:pPr>
        <w:pStyle w:val="ConsPlusNormal"/>
        <w:spacing w:before="220"/>
        <w:ind w:firstLine="540"/>
        <w:jc w:val="both"/>
      </w:pPr>
      <w:r>
        <w:t xml:space="preserve">в) лимитирующие расчетные условия рек должны соответствовать совмещенным во времени значениям их количественных и качественных характеристик с учетом влияния хозяйственной деятельности, формирующим лимитирующие величины ассимилирующей способности рек по отдельным нормированным веществам или их группам на участках между контрольными створами </w:t>
      </w:r>
      <w:r>
        <w:lastRenderedPageBreak/>
        <w:t>допускается определять лимитирующие расчетные условия рек бассейна по результатам расчетов для наиболее неблагоприятных сезонов (зимнего, летнего и осеннего) маловодного года с учетом рассмотрения, при необходимости, лет более высокой расчетной водности;</w:t>
      </w:r>
    </w:p>
    <w:p w:rsidR="007E7836" w:rsidRDefault="007E7836">
      <w:pPr>
        <w:pStyle w:val="ConsPlusNormal"/>
        <w:spacing w:before="220"/>
        <w:ind w:firstLine="540"/>
        <w:jc w:val="both"/>
      </w:pPr>
      <w:r>
        <w:t>г) расчетные условия для проектирования водоохранного сооружения должны соответствовать наиболее неблагоприятным значениям прогнозных характеристик реки, принимающей сточные, в том числе дренажные, воды, за период эксплуатации данного сооружения.</w:t>
      </w:r>
    </w:p>
    <w:p w:rsidR="007E7836" w:rsidRDefault="007E7836">
      <w:pPr>
        <w:pStyle w:val="ConsPlusNormal"/>
        <w:spacing w:before="220"/>
        <w:ind w:firstLine="540"/>
        <w:jc w:val="both"/>
      </w:pPr>
      <w:r>
        <w:t>44. Для стандартизации процедуры выбора расчетных условий, формирующих лимитирующие величины ассимилирующей способности рек принимать определенную массу веществ за единицу времени без нарушения норм качества воды в контрольном створе речного бассейна, необходимо применять следующие условия для определения следующих характеристик рек и хозяйственных факторов:</w:t>
      </w:r>
    </w:p>
    <w:p w:rsidR="007E7836" w:rsidRDefault="007E7836">
      <w:pPr>
        <w:pStyle w:val="ConsPlusNormal"/>
        <w:spacing w:before="220"/>
        <w:ind w:firstLine="540"/>
        <w:jc w:val="both"/>
      </w:pPr>
      <w:r>
        <w:t>а) расходы забираемой воды и сбрасываемых сточных вод - максимальные часовые по лимитирующим сезонам года за период действия разрабатываемых НДС веществ;</w:t>
      </w:r>
    </w:p>
    <w:p w:rsidR="007E7836" w:rsidRDefault="007E7836">
      <w:pPr>
        <w:pStyle w:val="ConsPlusNormal"/>
        <w:spacing w:before="220"/>
        <w:ind w:firstLine="540"/>
        <w:jc w:val="both"/>
      </w:pPr>
      <w:r>
        <w:t>б) составы сбрасываемых сточных дренажных вод - соответствующие достижимым на наилучших существующих технологиях очистки сточных, в том числе дренажных вод;</w:t>
      </w:r>
    </w:p>
    <w:p w:rsidR="007E7836" w:rsidRDefault="007E7836">
      <w:pPr>
        <w:pStyle w:val="ConsPlusNormal"/>
        <w:spacing w:before="220"/>
        <w:ind w:firstLine="540"/>
        <w:jc w:val="both"/>
      </w:pPr>
      <w:r>
        <w:t>в) расходы воды рек на незарегулированных (необводняемых) участках - расчетные среднемесячные года 95%-ной обеспеченности с учетом влияния хозяйственной деятельности (допускается при надлежащем обосновании ограничиваться рассмотрением расчетных минимальных среднемесячных расходов по лимитирующим сезонам года 95%-ной обеспеченности);</w:t>
      </w:r>
    </w:p>
    <w:p w:rsidR="007E7836" w:rsidRDefault="007E7836">
      <w:pPr>
        <w:pStyle w:val="ConsPlusNormal"/>
        <w:spacing w:before="220"/>
        <w:ind w:firstLine="540"/>
        <w:jc w:val="both"/>
      </w:pPr>
      <w:r>
        <w:t>г) расходы воды рек на зарегулированных (обводняемых) участках - равные установленным гарантированным попускам (переброскам) воды с учетом влияния хозяйственной деятельности (не ниже расчетных минимальных среднемесячных расходов по лимитирующим сезонам года 95-процентной обеспеченности);</w:t>
      </w:r>
    </w:p>
    <w:p w:rsidR="007E7836" w:rsidRDefault="007E7836">
      <w:pPr>
        <w:pStyle w:val="ConsPlusNormal"/>
        <w:spacing w:before="220"/>
        <w:ind w:firstLine="540"/>
        <w:jc w:val="both"/>
      </w:pPr>
      <w:r>
        <w:t>д) фоновое качество воды рек - расчетное для условий принятых расчетных расходов воды по лимитирующим сезонам;</w:t>
      </w:r>
    </w:p>
    <w:p w:rsidR="007E7836" w:rsidRDefault="007E7836">
      <w:pPr>
        <w:pStyle w:val="ConsPlusNormal"/>
        <w:spacing w:before="220"/>
        <w:ind w:firstLine="540"/>
        <w:jc w:val="both"/>
      </w:pPr>
      <w:r>
        <w:t>е) расстояния до створов рек - по фарватеру в километрах;</w:t>
      </w:r>
    </w:p>
    <w:p w:rsidR="007E7836" w:rsidRDefault="007E7836">
      <w:pPr>
        <w:pStyle w:val="ConsPlusNormal"/>
        <w:spacing w:before="220"/>
        <w:ind w:firstLine="540"/>
        <w:jc w:val="both"/>
      </w:pPr>
      <w:r>
        <w:t>ж) скорости течения, морфометрические характеристики, коэффициенты смешения и неконсервативности - осредненные для участков рек между смежными по течению створами при принятых расчетных расходах воды по лимитирующим сезонам года;</w:t>
      </w:r>
    </w:p>
    <w:p w:rsidR="007E7836" w:rsidRDefault="007E7836">
      <w:pPr>
        <w:pStyle w:val="ConsPlusNormal"/>
        <w:spacing w:before="220"/>
        <w:ind w:firstLine="540"/>
        <w:jc w:val="both"/>
      </w:pPr>
      <w:r>
        <w:t>з) величины поверхностного стока - соответствующие расчетным приращениям поверхностной составляющей стока рек на участках между смежными по течению створами при принятых расчетных расходах воды по лимитирующим сезонам года;</w:t>
      </w:r>
    </w:p>
    <w:p w:rsidR="007E7836" w:rsidRDefault="007E7836">
      <w:pPr>
        <w:pStyle w:val="ConsPlusNormal"/>
        <w:spacing w:before="220"/>
        <w:ind w:firstLine="540"/>
        <w:jc w:val="both"/>
      </w:pPr>
      <w:r>
        <w:t>и) величины (количество) атмосферных осадков - наблюденные месячные на участках водосборов между смежными створами гидропостов, совмещенные во времени с наблюденными среднемесячными расходами рек, близкими к принятым расчетным по лимитирующим сезонам года;</w:t>
      </w:r>
    </w:p>
    <w:p w:rsidR="007E7836" w:rsidRDefault="007E7836">
      <w:pPr>
        <w:pStyle w:val="ConsPlusNormal"/>
        <w:spacing w:before="220"/>
        <w:ind w:firstLine="540"/>
        <w:jc w:val="both"/>
      </w:pPr>
      <w:r>
        <w:t>к) величины поверхностного стока с застроенных территорий - расчетные с учетом их площадей, принятых величин осадков и коэффициентов стока;</w:t>
      </w:r>
    </w:p>
    <w:p w:rsidR="007E7836" w:rsidRDefault="007E7836">
      <w:pPr>
        <w:pStyle w:val="ConsPlusNormal"/>
        <w:spacing w:before="220"/>
        <w:ind w:firstLine="540"/>
        <w:jc w:val="both"/>
      </w:pPr>
      <w:r>
        <w:t xml:space="preserve">л) величины поверхностного стока с сельскохозяйственных (пахотных) и естественных (непахотных) территорий - соответствующие приращениям поверхностной составляющей стока рек (за вычетом расходов поверхностного стока с застроенных территорий) на участках между </w:t>
      </w:r>
      <w:r>
        <w:lastRenderedPageBreak/>
        <w:t>смежными по течению створами с учетом соотношений коэффициентов стока с данных типов территорий и их площадей;</w:t>
      </w:r>
    </w:p>
    <w:p w:rsidR="007E7836" w:rsidRDefault="007E7836">
      <w:pPr>
        <w:pStyle w:val="ConsPlusNormal"/>
        <w:spacing w:before="220"/>
        <w:ind w:firstLine="540"/>
        <w:jc w:val="both"/>
      </w:pPr>
      <w:r>
        <w:t>м) составы поверхностного дождевого стока с застроенных территорий - расчетные в стоке дождевых вод при значениях периода однократного превышения расчетной интенсивности дождя в пределах от 0,05 до 0,1 года;</w:t>
      </w:r>
    </w:p>
    <w:p w:rsidR="007E7836" w:rsidRDefault="007E7836">
      <w:pPr>
        <w:pStyle w:val="ConsPlusNormal"/>
        <w:spacing w:before="220"/>
        <w:ind w:firstLine="540"/>
        <w:jc w:val="both"/>
      </w:pPr>
      <w:r>
        <w:t>н) составы поверхностного дождевого стока с сельскохозяйственных и естественных территорий - расчетные по сезонам года в жидком и твердом стоке максимальных дождевых паводков 25-процентной обеспеченности;</w:t>
      </w:r>
    </w:p>
    <w:p w:rsidR="007E7836" w:rsidRDefault="007E7836">
      <w:pPr>
        <w:pStyle w:val="ConsPlusNormal"/>
        <w:spacing w:before="220"/>
        <w:ind w:firstLine="540"/>
        <w:jc w:val="both"/>
      </w:pPr>
      <w:r>
        <w:t>о) величины подземного стока - соответствующие расчетным приращениям подземной составляющей стока рек на участках между смежными по течению створами при принятых расчетных расходах воды по лимитирующим сезонам года;</w:t>
      </w:r>
    </w:p>
    <w:p w:rsidR="007E7836" w:rsidRDefault="007E7836">
      <w:pPr>
        <w:pStyle w:val="ConsPlusNormal"/>
        <w:spacing w:before="220"/>
        <w:ind w:firstLine="540"/>
        <w:jc w:val="both"/>
      </w:pPr>
      <w:r>
        <w:t>п) величины дренажного стока - расчетные максимальные среднемесячные по лимитирующим сезонам года 95%-ной обеспеченности;</w:t>
      </w:r>
    </w:p>
    <w:p w:rsidR="007E7836" w:rsidRDefault="007E7836">
      <w:pPr>
        <w:pStyle w:val="ConsPlusNormal"/>
        <w:spacing w:before="220"/>
        <w:ind w:firstLine="540"/>
        <w:jc w:val="both"/>
      </w:pPr>
      <w:r>
        <w:t>р) концентрации веществ в дренажных водах - максимальные среднемесячные по лимитирующим сезонам года при расчетных величинах дренажного стока.</w:t>
      </w:r>
    </w:p>
    <w:p w:rsidR="007E7836" w:rsidRDefault="007E7836">
      <w:pPr>
        <w:pStyle w:val="ConsPlusNormal"/>
        <w:spacing w:before="220"/>
        <w:ind w:firstLine="540"/>
        <w:jc w:val="both"/>
      </w:pPr>
      <w:r>
        <w:t>45. Выбор расчетных условий для водоемов производится аналогично применяемым для рек с учетом специфики водоемов.</w:t>
      </w:r>
    </w:p>
    <w:p w:rsidR="007E7836" w:rsidRDefault="007E7836">
      <w:pPr>
        <w:pStyle w:val="ConsPlusNormal"/>
        <w:spacing w:before="220"/>
        <w:ind w:firstLine="540"/>
        <w:jc w:val="both"/>
      </w:pPr>
      <w:r>
        <w:t>К специфичным условиям относятся:</w:t>
      </w:r>
    </w:p>
    <w:p w:rsidR="007E7836" w:rsidRDefault="007E7836">
      <w:pPr>
        <w:pStyle w:val="ConsPlusNormal"/>
        <w:spacing w:before="220"/>
        <w:ind w:firstLine="540"/>
        <w:jc w:val="both"/>
      </w:pPr>
      <w:r>
        <w:t>а) для объема и уровня воды в водоеме - расчетные минимальные среднемесячные по лимитирующим сезонам года 95%-ной обеспеченности;</w:t>
      </w:r>
    </w:p>
    <w:p w:rsidR="007E7836" w:rsidRDefault="007E7836">
      <w:pPr>
        <w:pStyle w:val="ConsPlusNormal"/>
        <w:spacing w:before="220"/>
        <w:ind w:firstLine="540"/>
        <w:jc w:val="both"/>
      </w:pPr>
      <w:r>
        <w:t>б) для величины поверхностного и подземного стока с водосбора - соответствующие расчетным модулям составляющих стока рек, впадающих в водоем, или рек-аналогов при минимальных среднемесячных расходах воды по лимитирующим сезонам года 95%-ной обеспеченности;</w:t>
      </w:r>
    </w:p>
    <w:p w:rsidR="007E7836" w:rsidRDefault="007E7836">
      <w:pPr>
        <w:pStyle w:val="ConsPlusNormal"/>
        <w:spacing w:before="220"/>
        <w:ind w:firstLine="540"/>
        <w:jc w:val="both"/>
      </w:pPr>
      <w:r>
        <w:t>в) для скорости водообмена водоема - расчетная для условий лет 95%-ной обеспеченности;</w:t>
      </w:r>
    </w:p>
    <w:p w:rsidR="007E7836" w:rsidRDefault="007E7836">
      <w:pPr>
        <w:pStyle w:val="ConsPlusNormal"/>
        <w:spacing w:before="220"/>
        <w:ind w:firstLine="540"/>
        <w:jc w:val="both"/>
      </w:pPr>
      <w:r>
        <w:t>г) для частоты и скорости ветров вдоль берегового и нормального к берегу направлений, характеристики подледного течения воды;</w:t>
      </w:r>
    </w:p>
    <w:p w:rsidR="007E7836" w:rsidRDefault="007E7836">
      <w:pPr>
        <w:pStyle w:val="ConsPlusNormal"/>
        <w:spacing w:before="220"/>
        <w:ind w:firstLine="540"/>
        <w:jc w:val="both"/>
      </w:pPr>
      <w:r>
        <w:t>д) для времени добегания до контрольного створа - расчетное по кратчайшему расстоянию при максимальной скорости переноса водных масс (с учетом влияния ветра);</w:t>
      </w:r>
    </w:p>
    <w:p w:rsidR="007E7836" w:rsidRDefault="007E7836">
      <w:pPr>
        <w:pStyle w:val="ConsPlusNormal"/>
        <w:spacing w:before="220"/>
        <w:ind w:firstLine="540"/>
        <w:jc w:val="both"/>
      </w:pPr>
      <w:r>
        <w:t>е) для ассимилирующей способности водоема - расчетная при максимальной стратификации водных масс, минимальных коэффициентах смешения и коэффициентах неконсервативности веществ по лимитирующим сезонам года 95%-ной обеспеченности.</w:t>
      </w:r>
    </w:p>
    <w:p w:rsidR="007E7836" w:rsidRDefault="007E7836">
      <w:pPr>
        <w:pStyle w:val="ConsPlusNormal"/>
        <w:spacing w:before="220"/>
        <w:ind w:firstLine="540"/>
        <w:jc w:val="both"/>
      </w:pPr>
      <w:r>
        <w:t>46. В качестве расчетных условий для прибрежных вод морей принимают:</w:t>
      </w:r>
    </w:p>
    <w:p w:rsidR="007E7836" w:rsidRDefault="007E7836">
      <w:pPr>
        <w:pStyle w:val="ConsPlusNormal"/>
        <w:spacing w:before="220"/>
        <w:ind w:firstLine="540"/>
        <w:jc w:val="both"/>
      </w:pPr>
      <w:r>
        <w:t>а) гидрологические и гидрохимические данные водного объекта для наименее благоприятного периода;</w:t>
      </w:r>
    </w:p>
    <w:p w:rsidR="007E7836" w:rsidRDefault="007E7836">
      <w:pPr>
        <w:pStyle w:val="ConsPlusNormal"/>
        <w:spacing w:before="220"/>
        <w:ind w:firstLine="540"/>
        <w:jc w:val="both"/>
      </w:pPr>
      <w:r>
        <w:t>б) санитарные показатели состава и свойств воды в период ее наиболее интенсивного использования;</w:t>
      </w:r>
    </w:p>
    <w:p w:rsidR="007E7836" w:rsidRDefault="007E7836">
      <w:pPr>
        <w:pStyle w:val="ConsPlusNormal"/>
        <w:spacing w:before="220"/>
        <w:ind w:firstLine="540"/>
        <w:jc w:val="both"/>
      </w:pPr>
      <w:r>
        <w:t>в) фоновую концентрацию нормированного вещества, определяемую вне зоны влияния выпуска (на расстоянии более 5 км от выпуска) как среднеарифметическое значение концентрации нормированного вещества для наименее благоприятного периода;</w:t>
      </w:r>
    </w:p>
    <w:p w:rsidR="007E7836" w:rsidRDefault="007E7836">
      <w:pPr>
        <w:pStyle w:val="ConsPlusNormal"/>
        <w:spacing w:before="220"/>
        <w:ind w:firstLine="540"/>
        <w:jc w:val="both"/>
      </w:pPr>
      <w:r>
        <w:lastRenderedPageBreak/>
        <w:t>г) характерную минимальную скорость морского течения, соответствующую среднемесячной 95%-ной обеспеченности.</w:t>
      </w: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right"/>
        <w:outlineLvl w:val="1"/>
      </w:pPr>
      <w:r>
        <w:t>Приложение 1</w:t>
      </w:r>
    </w:p>
    <w:p w:rsidR="007E7836" w:rsidRDefault="007E7836">
      <w:pPr>
        <w:pStyle w:val="ConsPlusNormal"/>
        <w:jc w:val="right"/>
      </w:pPr>
      <w:r>
        <w:t>к Методике разработки нормативов</w:t>
      </w:r>
    </w:p>
    <w:p w:rsidR="007E7836" w:rsidRDefault="007E7836">
      <w:pPr>
        <w:pStyle w:val="ConsPlusNormal"/>
        <w:jc w:val="right"/>
      </w:pPr>
      <w:r>
        <w:t>допустимых сбросов загрязняющих</w:t>
      </w:r>
    </w:p>
    <w:p w:rsidR="007E7836" w:rsidRDefault="007E7836">
      <w:pPr>
        <w:pStyle w:val="ConsPlusNormal"/>
        <w:jc w:val="right"/>
      </w:pPr>
      <w:r>
        <w:t>веществ в водные объекты</w:t>
      </w:r>
    </w:p>
    <w:p w:rsidR="007E7836" w:rsidRDefault="007E7836">
      <w:pPr>
        <w:pStyle w:val="ConsPlusNormal"/>
        <w:jc w:val="right"/>
      </w:pPr>
      <w:r>
        <w:t>для водопользователей, утвержденной</w:t>
      </w:r>
    </w:p>
    <w:p w:rsidR="007E7836" w:rsidRDefault="007E7836">
      <w:pPr>
        <w:pStyle w:val="ConsPlusNormal"/>
        <w:jc w:val="right"/>
      </w:pPr>
      <w:r>
        <w:t>приказом Минприроды России</w:t>
      </w:r>
    </w:p>
    <w:p w:rsidR="007E7836" w:rsidRDefault="007E7836">
      <w:pPr>
        <w:pStyle w:val="ConsPlusNormal"/>
        <w:jc w:val="right"/>
      </w:pPr>
      <w:r>
        <w:t>от 29.12.2020 N 1118</w:t>
      </w:r>
    </w:p>
    <w:p w:rsidR="007E7836" w:rsidRDefault="007E7836">
      <w:pPr>
        <w:pStyle w:val="ConsPlusNormal"/>
        <w:jc w:val="both"/>
      </w:pPr>
    </w:p>
    <w:p w:rsidR="007E7836" w:rsidRDefault="007E7836">
      <w:pPr>
        <w:pStyle w:val="ConsPlusNonformat"/>
        <w:jc w:val="both"/>
      </w:pPr>
      <w:bookmarkStart w:id="55" w:name="P1177"/>
      <w:bookmarkEnd w:id="55"/>
      <w:r>
        <w:t xml:space="preserve">                  Расчет норматива(ов) допустимого сброса</w:t>
      </w:r>
    </w:p>
    <w:p w:rsidR="007E7836" w:rsidRDefault="007E7836">
      <w:pPr>
        <w:pStyle w:val="ConsPlusNonformat"/>
        <w:jc w:val="both"/>
      </w:pPr>
      <w:r>
        <w:t xml:space="preserve">                  в _____________________________________</w:t>
      </w:r>
    </w:p>
    <w:p w:rsidR="007E7836" w:rsidRDefault="007E7836">
      <w:pPr>
        <w:pStyle w:val="ConsPlusNonformat"/>
        <w:jc w:val="both"/>
      </w:pPr>
      <w:r>
        <w:t xml:space="preserve">                        (наименование водного объекта</w:t>
      </w:r>
    </w:p>
    <w:p w:rsidR="007E7836" w:rsidRDefault="007E7836">
      <w:pPr>
        <w:pStyle w:val="ConsPlusNonformat"/>
        <w:jc w:val="both"/>
      </w:pPr>
      <w:r>
        <w:t xml:space="preserve">                        и водохозяйственного участка)</w:t>
      </w:r>
    </w:p>
    <w:p w:rsidR="007E7836" w:rsidRDefault="007E7836">
      <w:pPr>
        <w:pStyle w:val="ConsPlusNonformat"/>
        <w:jc w:val="both"/>
      </w:pPr>
    </w:p>
    <w:p w:rsidR="007E7836" w:rsidRDefault="007E7836">
      <w:pPr>
        <w:pStyle w:val="ConsPlusNonformat"/>
        <w:jc w:val="both"/>
      </w:pPr>
      <w:r>
        <w:t xml:space="preserve">    Наименование   или   ФИО   водопользователя   (юридического   лица  или</w:t>
      </w:r>
    </w:p>
    <w:p w:rsidR="007E7836" w:rsidRDefault="007E7836">
      <w:pPr>
        <w:pStyle w:val="ConsPlusNonformat"/>
        <w:jc w:val="both"/>
      </w:pPr>
      <w:r>
        <w:t>индивидуального                                           предпринимателя):</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1.  Реквизиты  водопользователя  (юридического лица или индивидуального</w:t>
      </w:r>
    </w:p>
    <w:p w:rsidR="007E7836" w:rsidRDefault="007E7836">
      <w:pPr>
        <w:pStyle w:val="ConsPlusNonformat"/>
        <w:jc w:val="both"/>
      </w:pPr>
      <w:r>
        <w:t>предпринимателя): _________________________________________________________</w:t>
      </w:r>
    </w:p>
    <w:p w:rsidR="007E7836" w:rsidRDefault="007E7836">
      <w:pPr>
        <w:pStyle w:val="ConsPlusNonformat"/>
        <w:jc w:val="both"/>
      </w:pPr>
      <w:r>
        <w:t xml:space="preserve">    Место                    нахождения                   водопользователя:</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ИНН</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ОГРН</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Ф.И.О.  и телефон должностного лица, ответственного за водопользование,</w:t>
      </w:r>
    </w:p>
    <w:p w:rsidR="007E7836" w:rsidRDefault="007E7836">
      <w:pPr>
        <w:pStyle w:val="ConsPlusNonformat"/>
        <w:jc w:val="both"/>
      </w:pPr>
      <w:r>
        <w:t>его                                                               должность</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2. Цели водопользования _______________________________________________</w:t>
      </w:r>
    </w:p>
    <w:p w:rsidR="007E7836" w:rsidRDefault="007E7836">
      <w:pPr>
        <w:pStyle w:val="ConsPlusNonformat"/>
        <w:jc w:val="both"/>
      </w:pPr>
      <w:r>
        <w:t xml:space="preserve">    3.  Место  сброса  сточных  вод  (географические координаты с указанием</w:t>
      </w:r>
    </w:p>
    <w:p w:rsidR="007E7836" w:rsidRDefault="007E7836">
      <w:pPr>
        <w:pStyle w:val="ConsPlusNonformat"/>
        <w:jc w:val="both"/>
      </w:pPr>
      <w:r>
        <w:t>системы     координат и расстояние от устья (для водотоков) _______________</w:t>
      </w:r>
    </w:p>
    <w:p w:rsidR="007E7836" w:rsidRDefault="007E7836">
      <w:pPr>
        <w:pStyle w:val="ConsPlusNonformat"/>
        <w:jc w:val="both"/>
      </w:pPr>
      <w:r>
        <w:t xml:space="preserve">    4. Тип оголовка выпуска сточных вод ___________________________________</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5.  Категория   сточных   вод   (производственные   (с  указанием  всех</w:t>
      </w:r>
    </w:p>
    <w:p w:rsidR="007E7836" w:rsidRDefault="007E7836">
      <w:pPr>
        <w:pStyle w:val="ConsPlusNonformat"/>
        <w:jc w:val="both"/>
      </w:pPr>
      <w:r>
        <w:t>осуществляемых  видов  экономической  деятельности  на  объектах, с которых</w:t>
      </w:r>
    </w:p>
    <w:p w:rsidR="007E7836" w:rsidRDefault="007E7836">
      <w:pPr>
        <w:pStyle w:val="ConsPlusNonformat"/>
        <w:jc w:val="both"/>
      </w:pPr>
      <w:r>
        <w:t>осуществляется  сброс  сточных  вод в водный объект), хозяйственно-бытовые,</w:t>
      </w:r>
    </w:p>
    <w:p w:rsidR="007E7836" w:rsidRDefault="007E7836">
      <w:pPr>
        <w:pStyle w:val="ConsPlusNonformat"/>
        <w:jc w:val="both"/>
      </w:pPr>
      <w:r>
        <w:t>дренажные, ливневые и другие) _____________________________________________</w:t>
      </w:r>
    </w:p>
    <w:p w:rsidR="007E7836" w:rsidRDefault="007E7836">
      <w:pPr>
        <w:pStyle w:val="ConsPlusNonformat"/>
        <w:jc w:val="both"/>
      </w:pPr>
      <w:r>
        <w:t xml:space="preserve">    6. Расход сточных вод для расчета НДС _____ м3/час _____ м3/мес. _______</w:t>
      </w:r>
    </w:p>
    <w:p w:rsidR="007E7836" w:rsidRDefault="007E7836">
      <w:pPr>
        <w:pStyle w:val="ConsPlusNonformat"/>
        <w:jc w:val="both"/>
      </w:pPr>
      <w:r>
        <w:t>тыс. м3/год</w:t>
      </w:r>
    </w:p>
    <w:p w:rsidR="007E7836" w:rsidRDefault="007E7836">
      <w:pPr>
        <w:pStyle w:val="ConsPlusNonformat"/>
        <w:jc w:val="both"/>
      </w:pPr>
      <w:r>
        <w:t xml:space="preserve">    7. Расчет норматива допустимого сброса загрязняющих веществ.</w:t>
      </w:r>
    </w:p>
    <w:p w:rsidR="007E7836" w:rsidRDefault="007E7836">
      <w:pPr>
        <w:pStyle w:val="ConsPlusNonformat"/>
        <w:jc w:val="both"/>
      </w:pPr>
      <w:r>
        <w:t xml:space="preserve">    7.1.  Расчет  норматива  допустимого  сброса  загрязняющих  веществ, за</w:t>
      </w:r>
    </w:p>
    <w:p w:rsidR="007E7836" w:rsidRDefault="007E7836">
      <w:pPr>
        <w:pStyle w:val="ConsPlusNonformat"/>
        <w:jc w:val="both"/>
      </w:pPr>
      <w:r>
        <w:t>исключением микроорганизмов.</w:t>
      </w:r>
    </w:p>
    <w:p w:rsidR="007E7836" w:rsidRDefault="007E7836">
      <w:pPr>
        <w:pStyle w:val="ConsPlusNonformat"/>
        <w:jc w:val="both"/>
      </w:pPr>
      <w:r>
        <w:t xml:space="preserve">    Наименование выпуска: _________________________________________________</w:t>
      </w:r>
    </w:p>
    <w:p w:rsidR="007E7836" w:rsidRDefault="007E7836">
      <w:pPr>
        <w:pStyle w:val="ConsPlusNormal"/>
        <w:jc w:val="both"/>
      </w:pPr>
    </w:p>
    <w:p w:rsidR="007E7836" w:rsidRDefault="007E7836">
      <w:pPr>
        <w:pStyle w:val="ConsPlusNormal"/>
        <w:sectPr w:rsidR="007E78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94"/>
        <w:gridCol w:w="567"/>
        <w:gridCol w:w="794"/>
        <w:gridCol w:w="571"/>
        <w:gridCol w:w="1020"/>
        <w:gridCol w:w="446"/>
        <w:gridCol w:w="340"/>
        <w:gridCol w:w="634"/>
        <w:gridCol w:w="340"/>
        <w:gridCol w:w="595"/>
        <w:gridCol w:w="340"/>
        <w:gridCol w:w="794"/>
        <w:gridCol w:w="680"/>
        <w:gridCol w:w="794"/>
        <w:gridCol w:w="680"/>
        <w:gridCol w:w="737"/>
        <w:gridCol w:w="737"/>
        <w:gridCol w:w="567"/>
        <w:gridCol w:w="964"/>
      </w:tblGrid>
      <w:tr w:rsidR="007E7836">
        <w:tc>
          <w:tcPr>
            <w:tcW w:w="566" w:type="dxa"/>
            <w:vMerge w:val="restart"/>
          </w:tcPr>
          <w:p w:rsidR="007E7836" w:rsidRDefault="007E7836">
            <w:pPr>
              <w:pStyle w:val="ConsPlusNormal"/>
              <w:jc w:val="center"/>
            </w:pPr>
            <w:r>
              <w:lastRenderedPageBreak/>
              <w:t>п/п</w:t>
            </w:r>
          </w:p>
        </w:tc>
        <w:tc>
          <w:tcPr>
            <w:tcW w:w="1361" w:type="dxa"/>
            <w:gridSpan w:val="2"/>
            <w:vMerge w:val="restart"/>
          </w:tcPr>
          <w:p w:rsidR="007E7836" w:rsidRDefault="007E7836">
            <w:pPr>
              <w:pStyle w:val="ConsPlusNormal"/>
              <w:jc w:val="center"/>
            </w:pPr>
            <w:r>
              <w:t>Наименования загрязняющих веществ</w:t>
            </w:r>
          </w:p>
        </w:tc>
        <w:tc>
          <w:tcPr>
            <w:tcW w:w="1365" w:type="dxa"/>
            <w:gridSpan w:val="2"/>
            <w:vMerge w:val="restart"/>
          </w:tcPr>
          <w:p w:rsidR="007E7836" w:rsidRDefault="007E7836">
            <w:pPr>
              <w:pStyle w:val="ConsPlusNormal"/>
              <w:jc w:val="center"/>
            </w:pPr>
            <w:r>
              <w:t>Класс опасности загрязняющих веществ</w:t>
            </w:r>
          </w:p>
        </w:tc>
        <w:tc>
          <w:tcPr>
            <w:tcW w:w="1466" w:type="dxa"/>
            <w:gridSpan w:val="2"/>
            <w:vMerge w:val="restart"/>
          </w:tcPr>
          <w:p w:rsidR="007E7836" w:rsidRDefault="007E7836">
            <w:pPr>
              <w:pStyle w:val="ConsPlusNormal"/>
              <w:jc w:val="center"/>
            </w:pPr>
            <w:r>
              <w:t>Допустимая концентрация загрязняющих веществ (C</w:t>
            </w:r>
            <w:r>
              <w:rPr>
                <w:vertAlign w:val="subscript"/>
              </w:rPr>
              <w:t>ндс</w:t>
            </w:r>
            <w:r>
              <w:t>), мг/дм3</w:t>
            </w:r>
          </w:p>
        </w:tc>
        <w:tc>
          <w:tcPr>
            <w:tcW w:w="8202" w:type="dxa"/>
            <w:gridSpan w:val="13"/>
          </w:tcPr>
          <w:p w:rsidR="007E7836" w:rsidRDefault="007E7836">
            <w:pPr>
              <w:pStyle w:val="ConsPlusNormal"/>
              <w:jc w:val="center"/>
            </w:pPr>
            <w:r>
              <w:t>Норматив допустимого сброса загрязняющих веществ</w:t>
            </w:r>
          </w:p>
        </w:tc>
      </w:tr>
      <w:tr w:rsidR="007E7836">
        <w:tc>
          <w:tcPr>
            <w:tcW w:w="566" w:type="dxa"/>
            <w:vMerge/>
          </w:tcPr>
          <w:p w:rsidR="007E7836" w:rsidRDefault="007E7836">
            <w:pPr>
              <w:pStyle w:val="ConsPlusNormal"/>
            </w:pPr>
          </w:p>
        </w:tc>
        <w:tc>
          <w:tcPr>
            <w:tcW w:w="1361" w:type="dxa"/>
            <w:gridSpan w:val="2"/>
            <w:vMerge/>
          </w:tcPr>
          <w:p w:rsidR="007E7836" w:rsidRDefault="007E7836">
            <w:pPr>
              <w:pStyle w:val="ConsPlusNormal"/>
            </w:pPr>
          </w:p>
        </w:tc>
        <w:tc>
          <w:tcPr>
            <w:tcW w:w="1365" w:type="dxa"/>
            <w:gridSpan w:val="2"/>
            <w:vMerge/>
          </w:tcPr>
          <w:p w:rsidR="007E7836" w:rsidRDefault="007E7836">
            <w:pPr>
              <w:pStyle w:val="ConsPlusNormal"/>
            </w:pPr>
          </w:p>
        </w:tc>
        <w:tc>
          <w:tcPr>
            <w:tcW w:w="1466" w:type="dxa"/>
            <w:gridSpan w:val="2"/>
            <w:vMerge/>
          </w:tcPr>
          <w:p w:rsidR="007E7836" w:rsidRDefault="007E7836">
            <w:pPr>
              <w:pStyle w:val="ConsPlusNormal"/>
            </w:pPr>
          </w:p>
        </w:tc>
        <w:tc>
          <w:tcPr>
            <w:tcW w:w="1909" w:type="dxa"/>
            <w:gridSpan w:val="4"/>
          </w:tcPr>
          <w:p w:rsidR="007E7836" w:rsidRDefault="007E7836">
            <w:pPr>
              <w:pStyle w:val="ConsPlusNormal"/>
              <w:jc w:val="center"/>
            </w:pPr>
            <w:r>
              <w:t>январь</w:t>
            </w:r>
          </w:p>
        </w:tc>
        <w:tc>
          <w:tcPr>
            <w:tcW w:w="1814" w:type="dxa"/>
            <w:gridSpan w:val="3"/>
          </w:tcPr>
          <w:p w:rsidR="007E7836" w:rsidRDefault="007E7836">
            <w:pPr>
              <w:pStyle w:val="ConsPlusNormal"/>
              <w:jc w:val="center"/>
            </w:pPr>
            <w:r>
              <w:t>февраль</w:t>
            </w:r>
          </w:p>
        </w:tc>
        <w:tc>
          <w:tcPr>
            <w:tcW w:w="1474" w:type="dxa"/>
            <w:gridSpan w:val="2"/>
          </w:tcPr>
          <w:p w:rsidR="007E7836" w:rsidRDefault="007E7836">
            <w:pPr>
              <w:pStyle w:val="ConsPlusNormal"/>
              <w:jc w:val="center"/>
            </w:pPr>
            <w:r>
              <w:t>март</w:t>
            </w:r>
          </w:p>
        </w:tc>
        <w:tc>
          <w:tcPr>
            <w:tcW w:w="1474" w:type="dxa"/>
            <w:gridSpan w:val="2"/>
          </w:tcPr>
          <w:p w:rsidR="007E7836" w:rsidRDefault="007E7836">
            <w:pPr>
              <w:pStyle w:val="ConsPlusNormal"/>
              <w:jc w:val="center"/>
            </w:pPr>
            <w:r>
              <w:t>апрель</w:t>
            </w:r>
          </w:p>
        </w:tc>
        <w:tc>
          <w:tcPr>
            <w:tcW w:w="1531" w:type="dxa"/>
            <w:gridSpan w:val="2"/>
          </w:tcPr>
          <w:p w:rsidR="007E7836" w:rsidRDefault="007E7836">
            <w:pPr>
              <w:pStyle w:val="ConsPlusNormal"/>
              <w:jc w:val="center"/>
            </w:pPr>
            <w:r>
              <w:t>май</w:t>
            </w:r>
          </w:p>
        </w:tc>
      </w:tr>
      <w:tr w:rsidR="007E7836">
        <w:tc>
          <w:tcPr>
            <w:tcW w:w="566" w:type="dxa"/>
            <w:vMerge/>
          </w:tcPr>
          <w:p w:rsidR="007E7836" w:rsidRDefault="007E7836">
            <w:pPr>
              <w:pStyle w:val="ConsPlusNormal"/>
            </w:pPr>
          </w:p>
        </w:tc>
        <w:tc>
          <w:tcPr>
            <w:tcW w:w="1361" w:type="dxa"/>
            <w:gridSpan w:val="2"/>
            <w:vMerge/>
          </w:tcPr>
          <w:p w:rsidR="007E7836" w:rsidRDefault="007E7836">
            <w:pPr>
              <w:pStyle w:val="ConsPlusNormal"/>
            </w:pPr>
          </w:p>
        </w:tc>
        <w:tc>
          <w:tcPr>
            <w:tcW w:w="1365" w:type="dxa"/>
            <w:gridSpan w:val="2"/>
            <w:vMerge/>
          </w:tcPr>
          <w:p w:rsidR="007E7836" w:rsidRDefault="007E7836">
            <w:pPr>
              <w:pStyle w:val="ConsPlusNormal"/>
            </w:pPr>
          </w:p>
        </w:tc>
        <w:tc>
          <w:tcPr>
            <w:tcW w:w="1466" w:type="dxa"/>
            <w:gridSpan w:val="2"/>
            <w:vMerge/>
          </w:tcPr>
          <w:p w:rsidR="007E7836" w:rsidRDefault="007E7836">
            <w:pPr>
              <w:pStyle w:val="ConsPlusNormal"/>
            </w:pPr>
          </w:p>
        </w:tc>
        <w:tc>
          <w:tcPr>
            <w:tcW w:w="974" w:type="dxa"/>
            <w:gridSpan w:val="2"/>
          </w:tcPr>
          <w:p w:rsidR="007E7836" w:rsidRDefault="007E7836">
            <w:pPr>
              <w:pStyle w:val="ConsPlusNormal"/>
              <w:jc w:val="center"/>
            </w:pPr>
            <w:r>
              <w:t>г/ч</w:t>
            </w:r>
          </w:p>
        </w:tc>
        <w:tc>
          <w:tcPr>
            <w:tcW w:w="935" w:type="dxa"/>
            <w:gridSpan w:val="2"/>
          </w:tcPr>
          <w:p w:rsidR="007E7836" w:rsidRDefault="007E7836">
            <w:pPr>
              <w:pStyle w:val="ConsPlusNormal"/>
              <w:jc w:val="center"/>
            </w:pPr>
            <w:r>
              <w:t>т/мес</w:t>
            </w:r>
          </w:p>
        </w:tc>
        <w:tc>
          <w:tcPr>
            <w:tcW w:w="1134" w:type="dxa"/>
            <w:gridSpan w:val="2"/>
          </w:tcPr>
          <w:p w:rsidR="007E7836" w:rsidRDefault="007E7836">
            <w:pPr>
              <w:pStyle w:val="ConsPlusNormal"/>
              <w:jc w:val="center"/>
            </w:pPr>
            <w:r>
              <w:t>г/ч</w:t>
            </w:r>
          </w:p>
        </w:tc>
        <w:tc>
          <w:tcPr>
            <w:tcW w:w="680" w:type="dxa"/>
          </w:tcPr>
          <w:p w:rsidR="007E7836" w:rsidRDefault="007E7836">
            <w:pPr>
              <w:pStyle w:val="ConsPlusNormal"/>
              <w:jc w:val="center"/>
            </w:pPr>
            <w:r>
              <w:t>т/мес</w:t>
            </w:r>
          </w:p>
        </w:tc>
        <w:tc>
          <w:tcPr>
            <w:tcW w:w="794" w:type="dxa"/>
          </w:tcPr>
          <w:p w:rsidR="007E7836" w:rsidRDefault="007E7836">
            <w:pPr>
              <w:pStyle w:val="ConsPlusNormal"/>
              <w:jc w:val="center"/>
            </w:pPr>
            <w:r>
              <w:t>г/ч</w:t>
            </w:r>
          </w:p>
        </w:tc>
        <w:tc>
          <w:tcPr>
            <w:tcW w:w="680" w:type="dxa"/>
          </w:tcPr>
          <w:p w:rsidR="007E7836" w:rsidRDefault="007E7836">
            <w:pPr>
              <w:pStyle w:val="ConsPlusNormal"/>
              <w:jc w:val="center"/>
            </w:pPr>
            <w:r>
              <w:t>т/мес</w:t>
            </w:r>
          </w:p>
        </w:tc>
        <w:tc>
          <w:tcPr>
            <w:tcW w:w="737" w:type="dxa"/>
          </w:tcPr>
          <w:p w:rsidR="007E7836" w:rsidRDefault="007E7836">
            <w:pPr>
              <w:pStyle w:val="ConsPlusNormal"/>
              <w:jc w:val="center"/>
            </w:pPr>
            <w:r>
              <w:t>г/ч</w:t>
            </w:r>
          </w:p>
        </w:tc>
        <w:tc>
          <w:tcPr>
            <w:tcW w:w="737" w:type="dxa"/>
          </w:tcPr>
          <w:p w:rsidR="007E7836" w:rsidRDefault="007E7836">
            <w:pPr>
              <w:pStyle w:val="ConsPlusNormal"/>
              <w:jc w:val="center"/>
            </w:pPr>
            <w:r>
              <w:t>т/мес</w:t>
            </w:r>
          </w:p>
        </w:tc>
        <w:tc>
          <w:tcPr>
            <w:tcW w:w="567" w:type="dxa"/>
          </w:tcPr>
          <w:p w:rsidR="007E7836" w:rsidRDefault="007E7836">
            <w:pPr>
              <w:pStyle w:val="ConsPlusNormal"/>
              <w:jc w:val="center"/>
            </w:pPr>
            <w:r>
              <w:t>г/ч</w:t>
            </w:r>
          </w:p>
        </w:tc>
        <w:tc>
          <w:tcPr>
            <w:tcW w:w="964" w:type="dxa"/>
          </w:tcPr>
          <w:p w:rsidR="007E7836" w:rsidRDefault="007E7836">
            <w:pPr>
              <w:pStyle w:val="ConsPlusNormal"/>
              <w:jc w:val="center"/>
            </w:pPr>
            <w:r>
              <w:t>т/мес</w:t>
            </w:r>
          </w:p>
        </w:tc>
      </w:tr>
      <w:tr w:rsidR="007E7836">
        <w:tc>
          <w:tcPr>
            <w:tcW w:w="566" w:type="dxa"/>
          </w:tcPr>
          <w:p w:rsidR="007E7836" w:rsidRDefault="007E7836">
            <w:pPr>
              <w:pStyle w:val="ConsPlusNormal"/>
            </w:pPr>
          </w:p>
        </w:tc>
        <w:tc>
          <w:tcPr>
            <w:tcW w:w="1361" w:type="dxa"/>
            <w:gridSpan w:val="2"/>
          </w:tcPr>
          <w:p w:rsidR="007E7836" w:rsidRDefault="007E7836">
            <w:pPr>
              <w:pStyle w:val="ConsPlusNormal"/>
              <w:jc w:val="center"/>
            </w:pPr>
            <w:r>
              <w:t>2</w:t>
            </w:r>
          </w:p>
        </w:tc>
        <w:tc>
          <w:tcPr>
            <w:tcW w:w="1365" w:type="dxa"/>
            <w:gridSpan w:val="2"/>
          </w:tcPr>
          <w:p w:rsidR="007E7836" w:rsidRDefault="007E7836">
            <w:pPr>
              <w:pStyle w:val="ConsPlusNormal"/>
              <w:jc w:val="center"/>
            </w:pPr>
            <w:r>
              <w:t>3</w:t>
            </w:r>
          </w:p>
        </w:tc>
        <w:tc>
          <w:tcPr>
            <w:tcW w:w="1466" w:type="dxa"/>
            <w:gridSpan w:val="2"/>
          </w:tcPr>
          <w:p w:rsidR="007E7836" w:rsidRDefault="007E7836">
            <w:pPr>
              <w:pStyle w:val="ConsPlusNormal"/>
              <w:jc w:val="center"/>
            </w:pPr>
            <w:r>
              <w:t>4</w:t>
            </w:r>
          </w:p>
        </w:tc>
        <w:tc>
          <w:tcPr>
            <w:tcW w:w="974" w:type="dxa"/>
            <w:gridSpan w:val="2"/>
          </w:tcPr>
          <w:p w:rsidR="007E7836" w:rsidRDefault="007E7836">
            <w:pPr>
              <w:pStyle w:val="ConsPlusNormal"/>
              <w:jc w:val="center"/>
            </w:pPr>
            <w:r>
              <w:t>5</w:t>
            </w:r>
          </w:p>
        </w:tc>
        <w:tc>
          <w:tcPr>
            <w:tcW w:w="935" w:type="dxa"/>
            <w:gridSpan w:val="2"/>
          </w:tcPr>
          <w:p w:rsidR="007E7836" w:rsidRDefault="007E7836">
            <w:pPr>
              <w:pStyle w:val="ConsPlusNormal"/>
              <w:jc w:val="center"/>
            </w:pPr>
            <w:r>
              <w:t>6</w:t>
            </w:r>
          </w:p>
        </w:tc>
        <w:tc>
          <w:tcPr>
            <w:tcW w:w="1134" w:type="dxa"/>
            <w:gridSpan w:val="2"/>
          </w:tcPr>
          <w:p w:rsidR="007E7836" w:rsidRDefault="007E7836">
            <w:pPr>
              <w:pStyle w:val="ConsPlusNormal"/>
              <w:jc w:val="center"/>
            </w:pPr>
            <w:r>
              <w:t>7</w:t>
            </w:r>
          </w:p>
        </w:tc>
        <w:tc>
          <w:tcPr>
            <w:tcW w:w="680" w:type="dxa"/>
          </w:tcPr>
          <w:p w:rsidR="007E7836" w:rsidRDefault="007E7836">
            <w:pPr>
              <w:pStyle w:val="ConsPlusNormal"/>
              <w:jc w:val="center"/>
            </w:pPr>
            <w:r>
              <w:t>8</w:t>
            </w:r>
          </w:p>
        </w:tc>
        <w:tc>
          <w:tcPr>
            <w:tcW w:w="794" w:type="dxa"/>
          </w:tcPr>
          <w:p w:rsidR="007E7836" w:rsidRDefault="007E7836">
            <w:pPr>
              <w:pStyle w:val="ConsPlusNormal"/>
              <w:jc w:val="center"/>
            </w:pPr>
            <w:r>
              <w:t>9</w:t>
            </w:r>
          </w:p>
        </w:tc>
        <w:tc>
          <w:tcPr>
            <w:tcW w:w="680" w:type="dxa"/>
          </w:tcPr>
          <w:p w:rsidR="007E7836" w:rsidRDefault="007E7836">
            <w:pPr>
              <w:pStyle w:val="ConsPlusNormal"/>
              <w:jc w:val="center"/>
            </w:pPr>
            <w:r>
              <w:t>10</w:t>
            </w:r>
          </w:p>
        </w:tc>
        <w:tc>
          <w:tcPr>
            <w:tcW w:w="737" w:type="dxa"/>
          </w:tcPr>
          <w:p w:rsidR="007E7836" w:rsidRDefault="007E7836">
            <w:pPr>
              <w:pStyle w:val="ConsPlusNormal"/>
              <w:jc w:val="center"/>
            </w:pPr>
            <w:r>
              <w:t>11</w:t>
            </w:r>
          </w:p>
        </w:tc>
        <w:tc>
          <w:tcPr>
            <w:tcW w:w="737" w:type="dxa"/>
          </w:tcPr>
          <w:p w:rsidR="007E7836" w:rsidRDefault="007E7836">
            <w:pPr>
              <w:pStyle w:val="ConsPlusNormal"/>
              <w:jc w:val="center"/>
            </w:pPr>
            <w:r>
              <w:t>12</w:t>
            </w:r>
          </w:p>
        </w:tc>
        <w:tc>
          <w:tcPr>
            <w:tcW w:w="567" w:type="dxa"/>
          </w:tcPr>
          <w:p w:rsidR="007E7836" w:rsidRDefault="007E7836">
            <w:pPr>
              <w:pStyle w:val="ConsPlusNormal"/>
              <w:jc w:val="center"/>
            </w:pPr>
            <w:r>
              <w:t>13</w:t>
            </w:r>
          </w:p>
        </w:tc>
        <w:tc>
          <w:tcPr>
            <w:tcW w:w="964" w:type="dxa"/>
          </w:tcPr>
          <w:p w:rsidR="007E7836" w:rsidRDefault="007E7836">
            <w:pPr>
              <w:pStyle w:val="ConsPlusNormal"/>
              <w:jc w:val="center"/>
            </w:pPr>
            <w:r>
              <w:t>14</w:t>
            </w:r>
          </w:p>
        </w:tc>
      </w:tr>
      <w:tr w:rsidR="007E7836">
        <w:tc>
          <w:tcPr>
            <w:tcW w:w="566" w:type="dxa"/>
          </w:tcPr>
          <w:p w:rsidR="007E7836" w:rsidRDefault="007E7836">
            <w:pPr>
              <w:pStyle w:val="ConsPlusNormal"/>
            </w:pPr>
          </w:p>
        </w:tc>
        <w:tc>
          <w:tcPr>
            <w:tcW w:w="1361" w:type="dxa"/>
            <w:gridSpan w:val="2"/>
          </w:tcPr>
          <w:p w:rsidR="007E7836" w:rsidRDefault="007E7836">
            <w:pPr>
              <w:pStyle w:val="ConsPlusNormal"/>
            </w:pPr>
          </w:p>
        </w:tc>
        <w:tc>
          <w:tcPr>
            <w:tcW w:w="1365" w:type="dxa"/>
            <w:gridSpan w:val="2"/>
          </w:tcPr>
          <w:p w:rsidR="007E7836" w:rsidRDefault="007E7836">
            <w:pPr>
              <w:pStyle w:val="ConsPlusNormal"/>
            </w:pPr>
          </w:p>
        </w:tc>
        <w:tc>
          <w:tcPr>
            <w:tcW w:w="1466" w:type="dxa"/>
            <w:gridSpan w:val="2"/>
          </w:tcPr>
          <w:p w:rsidR="007E7836" w:rsidRDefault="007E7836">
            <w:pPr>
              <w:pStyle w:val="ConsPlusNormal"/>
            </w:pPr>
          </w:p>
        </w:tc>
        <w:tc>
          <w:tcPr>
            <w:tcW w:w="974" w:type="dxa"/>
            <w:gridSpan w:val="2"/>
          </w:tcPr>
          <w:p w:rsidR="007E7836" w:rsidRDefault="007E7836">
            <w:pPr>
              <w:pStyle w:val="ConsPlusNormal"/>
            </w:pPr>
          </w:p>
        </w:tc>
        <w:tc>
          <w:tcPr>
            <w:tcW w:w="935" w:type="dxa"/>
            <w:gridSpan w:val="2"/>
          </w:tcPr>
          <w:p w:rsidR="007E7836" w:rsidRDefault="007E7836">
            <w:pPr>
              <w:pStyle w:val="ConsPlusNormal"/>
            </w:pPr>
          </w:p>
        </w:tc>
        <w:tc>
          <w:tcPr>
            <w:tcW w:w="1134" w:type="dxa"/>
            <w:gridSpan w:val="2"/>
          </w:tcPr>
          <w:p w:rsidR="007E7836" w:rsidRDefault="007E7836">
            <w:pPr>
              <w:pStyle w:val="ConsPlusNormal"/>
            </w:pPr>
          </w:p>
        </w:tc>
        <w:tc>
          <w:tcPr>
            <w:tcW w:w="680" w:type="dxa"/>
          </w:tcPr>
          <w:p w:rsidR="007E7836" w:rsidRDefault="007E7836">
            <w:pPr>
              <w:pStyle w:val="ConsPlusNormal"/>
            </w:pPr>
          </w:p>
        </w:tc>
        <w:tc>
          <w:tcPr>
            <w:tcW w:w="794" w:type="dxa"/>
          </w:tcPr>
          <w:p w:rsidR="007E7836" w:rsidRDefault="007E7836">
            <w:pPr>
              <w:pStyle w:val="ConsPlusNormal"/>
            </w:pPr>
          </w:p>
        </w:tc>
        <w:tc>
          <w:tcPr>
            <w:tcW w:w="680" w:type="dxa"/>
          </w:tcPr>
          <w:p w:rsidR="007E7836" w:rsidRDefault="007E7836">
            <w:pPr>
              <w:pStyle w:val="ConsPlusNormal"/>
            </w:pPr>
          </w:p>
        </w:tc>
        <w:tc>
          <w:tcPr>
            <w:tcW w:w="737" w:type="dxa"/>
          </w:tcPr>
          <w:p w:rsidR="007E7836" w:rsidRDefault="007E7836">
            <w:pPr>
              <w:pStyle w:val="ConsPlusNormal"/>
            </w:pPr>
          </w:p>
        </w:tc>
        <w:tc>
          <w:tcPr>
            <w:tcW w:w="737" w:type="dxa"/>
          </w:tcPr>
          <w:p w:rsidR="007E7836" w:rsidRDefault="007E7836">
            <w:pPr>
              <w:pStyle w:val="ConsPlusNormal"/>
            </w:pPr>
          </w:p>
        </w:tc>
        <w:tc>
          <w:tcPr>
            <w:tcW w:w="567" w:type="dxa"/>
          </w:tcPr>
          <w:p w:rsidR="007E7836" w:rsidRDefault="007E7836">
            <w:pPr>
              <w:pStyle w:val="ConsPlusNormal"/>
            </w:pPr>
          </w:p>
        </w:tc>
        <w:tc>
          <w:tcPr>
            <w:tcW w:w="964" w:type="dxa"/>
          </w:tcPr>
          <w:p w:rsidR="007E7836" w:rsidRDefault="007E7836">
            <w:pPr>
              <w:pStyle w:val="ConsPlusNormal"/>
            </w:pPr>
          </w:p>
        </w:tc>
      </w:tr>
      <w:tr w:rsidR="007E7836">
        <w:tc>
          <w:tcPr>
            <w:tcW w:w="10692" w:type="dxa"/>
            <w:gridSpan w:val="17"/>
          </w:tcPr>
          <w:p w:rsidR="007E7836" w:rsidRDefault="007E7836">
            <w:pPr>
              <w:pStyle w:val="ConsPlusNormal"/>
              <w:jc w:val="center"/>
            </w:pPr>
            <w:r>
              <w:t>Норматив допустимого сброса загрязняющих веществ</w:t>
            </w:r>
          </w:p>
        </w:tc>
        <w:tc>
          <w:tcPr>
            <w:tcW w:w="2268" w:type="dxa"/>
            <w:gridSpan w:val="3"/>
            <w:vMerge w:val="restart"/>
          </w:tcPr>
          <w:p w:rsidR="007E7836" w:rsidRDefault="007E7836">
            <w:pPr>
              <w:pStyle w:val="ConsPlusNormal"/>
              <w:jc w:val="center"/>
            </w:pPr>
            <w:r>
              <w:t>Норматив допустимого сброса загрязняющих веществ (расчет в т/год производится суммированием т/мес)</w:t>
            </w:r>
          </w:p>
        </w:tc>
      </w:tr>
      <w:tr w:rsidR="007E7836">
        <w:tc>
          <w:tcPr>
            <w:tcW w:w="1360" w:type="dxa"/>
            <w:gridSpan w:val="2"/>
          </w:tcPr>
          <w:p w:rsidR="007E7836" w:rsidRDefault="007E7836">
            <w:pPr>
              <w:pStyle w:val="ConsPlusNormal"/>
              <w:jc w:val="center"/>
            </w:pPr>
            <w:r>
              <w:t>июнь</w:t>
            </w:r>
          </w:p>
        </w:tc>
        <w:tc>
          <w:tcPr>
            <w:tcW w:w="1361" w:type="dxa"/>
            <w:gridSpan w:val="2"/>
          </w:tcPr>
          <w:p w:rsidR="007E7836" w:rsidRDefault="007E7836">
            <w:pPr>
              <w:pStyle w:val="ConsPlusNormal"/>
              <w:jc w:val="center"/>
            </w:pPr>
            <w:r>
              <w:t>июль</w:t>
            </w:r>
          </w:p>
        </w:tc>
        <w:tc>
          <w:tcPr>
            <w:tcW w:w="1591" w:type="dxa"/>
            <w:gridSpan w:val="2"/>
          </w:tcPr>
          <w:p w:rsidR="007E7836" w:rsidRDefault="007E7836">
            <w:pPr>
              <w:pStyle w:val="ConsPlusNormal"/>
              <w:jc w:val="center"/>
            </w:pPr>
            <w:r>
              <w:t>август</w:t>
            </w:r>
          </w:p>
        </w:tc>
        <w:tc>
          <w:tcPr>
            <w:tcW w:w="1760" w:type="dxa"/>
            <w:gridSpan w:val="4"/>
          </w:tcPr>
          <w:p w:rsidR="007E7836" w:rsidRDefault="007E7836">
            <w:pPr>
              <w:pStyle w:val="ConsPlusNormal"/>
              <w:jc w:val="center"/>
            </w:pPr>
            <w:r>
              <w:t>сентябрь</w:t>
            </w:r>
          </w:p>
        </w:tc>
        <w:tc>
          <w:tcPr>
            <w:tcW w:w="1729" w:type="dxa"/>
            <w:gridSpan w:val="3"/>
          </w:tcPr>
          <w:p w:rsidR="007E7836" w:rsidRDefault="007E7836">
            <w:pPr>
              <w:pStyle w:val="ConsPlusNormal"/>
              <w:jc w:val="center"/>
            </w:pPr>
            <w:r>
              <w:t>октябрь</w:t>
            </w:r>
          </w:p>
        </w:tc>
        <w:tc>
          <w:tcPr>
            <w:tcW w:w="1474" w:type="dxa"/>
            <w:gridSpan w:val="2"/>
          </w:tcPr>
          <w:p w:rsidR="007E7836" w:rsidRDefault="007E7836">
            <w:pPr>
              <w:pStyle w:val="ConsPlusNormal"/>
              <w:jc w:val="center"/>
            </w:pPr>
            <w:r>
              <w:t>ноябрь</w:t>
            </w:r>
          </w:p>
        </w:tc>
        <w:tc>
          <w:tcPr>
            <w:tcW w:w="1417" w:type="dxa"/>
            <w:gridSpan w:val="2"/>
          </w:tcPr>
          <w:p w:rsidR="007E7836" w:rsidRDefault="007E7836">
            <w:pPr>
              <w:pStyle w:val="ConsPlusNormal"/>
              <w:jc w:val="center"/>
            </w:pPr>
            <w:r>
              <w:t>декабрь</w:t>
            </w:r>
          </w:p>
        </w:tc>
        <w:tc>
          <w:tcPr>
            <w:tcW w:w="2268" w:type="dxa"/>
            <w:gridSpan w:val="3"/>
            <w:vMerge/>
          </w:tcPr>
          <w:p w:rsidR="007E7836" w:rsidRDefault="007E7836">
            <w:pPr>
              <w:pStyle w:val="ConsPlusNormal"/>
            </w:pPr>
          </w:p>
        </w:tc>
      </w:tr>
      <w:tr w:rsidR="007E7836">
        <w:tc>
          <w:tcPr>
            <w:tcW w:w="566" w:type="dxa"/>
          </w:tcPr>
          <w:p w:rsidR="007E7836" w:rsidRDefault="007E7836">
            <w:pPr>
              <w:pStyle w:val="ConsPlusNormal"/>
              <w:jc w:val="center"/>
            </w:pPr>
            <w:r>
              <w:t>г/ч</w:t>
            </w:r>
          </w:p>
        </w:tc>
        <w:tc>
          <w:tcPr>
            <w:tcW w:w="794" w:type="dxa"/>
          </w:tcPr>
          <w:p w:rsidR="007E7836" w:rsidRDefault="007E7836">
            <w:pPr>
              <w:pStyle w:val="ConsPlusNormal"/>
              <w:jc w:val="center"/>
            </w:pPr>
            <w:r>
              <w:t>т/мес</w:t>
            </w:r>
          </w:p>
        </w:tc>
        <w:tc>
          <w:tcPr>
            <w:tcW w:w="567" w:type="dxa"/>
          </w:tcPr>
          <w:p w:rsidR="007E7836" w:rsidRDefault="007E7836">
            <w:pPr>
              <w:pStyle w:val="ConsPlusNormal"/>
              <w:jc w:val="center"/>
            </w:pPr>
            <w:r>
              <w:t>г/ч</w:t>
            </w:r>
          </w:p>
        </w:tc>
        <w:tc>
          <w:tcPr>
            <w:tcW w:w="794" w:type="dxa"/>
          </w:tcPr>
          <w:p w:rsidR="007E7836" w:rsidRDefault="007E7836">
            <w:pPr>
              <w:pStyle w:val="ConsPlusNormal"/>
              <w:jc w:val="center"/>
            </w:pPr>
            <w:r>
              <w:t>т/мес</w:t>
            </w:r>
          </w:p>
        </w:tc>
        <w:tc>
          <w:tcPr>
            <w:tcW w:w="571" w:type="dxa"/>
          </w:tcPr>
          <w:p w:rsidR="007E7836" w:rsidRDefault="007E7836">
            <w:pPr>
              <w:pStyle w:val="ConsPlusNormal"/>
              <w:jc w:val="center"/>
            </w:pPr>
            <w:r>
              <w:t>г/ч</w:t>
            </w:r>
          </w:p>
        </w:tc>
        <w:tc>
          <w:tcPr>
            <w:tcW w:w="1020" w:type="dxa"/>
          </w:tcPr>
          <w:p w:rsidR="007E7836" w:rsidRDefault="007E7836">
            <w:pPr>
              <w:pStyle w:val="ConsPlusNormal"/>
              <w:jc w:val="center"/>
            </w:pPr>
            <w:r>
              <w:t>т/мес</w:t>
            </w:r>
          </w:p>
        </w:tc>
        <w:tc>
          <w:tcPr>
            <w:tcW w:w="786" w:type="dxa"/>
            <w:gridSpan w:val="2"/>
          </w:tcPr>
          <w:p w:rsidR="007E7836" w:rsidRDefault="007E7836">
            <w:pPr>
              <w:pStyle w:val="ConsPlusNormal"/>
              <w:jc w:val="center"/>
            </w:pPr>
            <w:r>
              <w:t>г/ч</w:t>
            </w:r>
          </w:p>
        </w:tc>
        <w:tc>
          <w:tcPr>
            <w:tcW w:w="974" w:type="dxa"/>
            <w:gridSpan w:val="2"/>
          </w:tcPr>
          <w:p w:rsidR="007E7836" w:rsidRDefault="007E7836">
            <w:pPr>
              <w:pStyle w:val="ConsPlusNormal"/>
              <w:jc w:val="center"/>
            </w:pPr>
            <w:r>
              <w:t>т/мес</w:t>
            </w:r>
          </w:p>
        </w:tc>
        <w:tc>
          <w:tcPr>
            <w:tcW w:w="935" w:type="dxa"/>
            <w:gridSpan w:val="2"/>
          </w:tcPr>
          <w:p w:rsidR="007E7836" w:rsidRDefault="007E7836">
            <w:pPr>
              <w:pStyle w:val="ConsPlusNormal"/>
              <w:jc w:val="center"/>
            </w:pPr>
            <w:r>
              <w:t>г/ч</w:t>
            </w:r>
          </w:p>
        </w:tc>
        <w:tc>
          <w:tcPr>
            <w:tcW w:w="794" w:type="dxa"/>
          </w:tcPr>
          <w:p w:rsidR="007E7836" w:rsidRDefault="007E7836">
            <w:pPr>
              <w:pStyle w:val="ConsPlusNormal"/>
              <w:jc w:val="center"/>
            </w:pPr>
            <w:r>
              <w:t>т/мес</w:t>
            </w:r>
          </w:p>
        </w:tc>
        <w:tc>
          <w:tcPr>
            <w:tcW w:w="680" w:type="dxa"/>
          </w:tcPr>
          <w:p w:rsidR="007E7836" w:rsidRDefault="007E7836">
            <w:pPr>
              <w:pStyle w:val="ConsPlusNormal"/>
              <w:jc w:val="center"/>
            </w:pPr>
            <w:r>
              <w:t>г/ч</w:t>
            </w:r>
          </w:p>
        </w:tc>
        <w:tc>
          <w:tcPr>
            <w:tcW w:w="794" w:type="dxa"/>
          </w:tcPr>
          <w:p w:rsidR="007E7836" w:rsidRDefault="007E7836">
            <w:pPr>
              <w:pStyle w:val="ConsPlusNormal"/>
              <w:jc w:val="center"/>
            </w:pPr>
            <w:r>
              <w:t>т/мес</w:t>
            </w:r>
          </w:p>
        </w:tc>
        <w:tc>
          <w:tcPr>
            <w:tcW w:w="680" w:type="dxa"/>
          </w:tcPr>
          <w:p w:rsidR="007E7836" w:rsidRDefault="007E7836">
            <w:pPr>
              <w:pStyle w:val="ConsPlusNormal"/>
              <w:jc w:val="center"/>
            </w:pPr>
            <w:r>
              <w:t>г/ч</w:t>
            </w:r>
          </w:p>
        </w:tc>
        <w:tc>
          <w:tcPr>
            <w:tcW w:w="737" w:type="dxa"/>
          </w:tcPr>
          <w:p w:rsidR="007E7836" w:rsidRDefault="007E7836">
            <w:pPr>
              <w:pStyle w:val="ConsPlusNormal"/>
              <w:jc w:val="center"/>
            </w:pPr>
            <w:r>
              <w:t>т/мес</w:t>
            </w:r>
          </w:p>
        </w:tc>
        <w:tc>
          <w:tcPr>
            <w:tcW w:w="2268" w:type="dxa"/>
            <w:gridSpan w:val="3"/>
          </w:tcPr>
          <w:p w:rsidR="007E7836" w:rsidRDefault="007E7836">
            <w:pPr>
              <w:pStyle w:val="ConsPlusNormal"/>
              <w:jc w:val="center"/>
            </w:pPr>
            <w:r>
              <w:t>т/год</w:t>
            </w:r>
          </w:p>
        </w:tc>
      </w:tr>
      <w:tr w:rsidR="007E7836">
        <w:tc>
          <w:tcPr>
            <w:tcW w:w="566" w:type="dxa"/>
          </w:tcPr>
          <w:p w:rsidR="007E7836" w:rsidRDefault="007E7836">
            <w:pPr>
              <w:pStyle w:val="ConsPlusNormal"/>
              <w:jc w:val="center"/>
            </w:pPr>
            <w:r>
              <w:t>15</w:t>
            </w:r>
          </w:p>
        </w:tc>
        <w:tc>
          <w:tcPr>
            <w:tcW w:w="794" w:type="dxa"/>
          </w:tcPr>
          <w:p w:rsidR="007E7836" w:rsidRDefault="007E7836">
            <w:pPr>
              <w:pStyle w:val="ConsPlusNormal"/>
              <w:jc w:val="center"/>
            </w:pPr>
            <w:r>
              <w:t>16</w:t>
            </w:r>
          </w:p>
        </w:tc>
        <w:tc>
          <w:tcPr>
            <w:tcW w:w="567" w:type="dxa"/>
          </w:tcPr>
          <w:p w:rsidR="007E7836" w:rsidRDefault="007E7836">
            <w:pPr>
              <w:pStyle w:val="ConsPlusNormal"/>
              <w:jc w:val="center"/>
            </w:pPr>
            <w:r>
              <w:t>17</w:t>
            </w:r>
          </w:p>
        </w:tc>
        <w:tc>
          <w:tcPr>
            <w:tcW w:w="794" w:type="dxa"/>
          </w:tcPr>
          <w:p w:rsidR="007E7836" w:rsidRDefault="007E7836">
            <w:pPr>
              <w:pStyle w:val="ConsPlusNormal"/>
              <w:jc w:val="center"/>
            </w:pPr>
            <w:r>
              <w:t>18</w:t>
            </w:r>
          </w:p>
        </w:tc>
        <w:tc>
          <w:tcPr>
            <w:tcW w:w="571" w:type="dxa"/>
          </w:tcPr>
          <w:p w:rsidR="007E7836" w:rsidRDefault="007E7836">
            <w:pPr>
              <w:pStyle w:val="ConsPlusNormal"/>
              <w:jc w:val="center"/>
            </w:pPr>
            <w:r>
              <w:t>19</w:t>
            </w:r>
          </w:p>
        </w:tc>
        <w:tc>
          <w:tcPr>
            <w:tcW w:w="1020" w:type="dxa"/>
          </w:tcPr>
          <w:p w:rsidR="007E7836" w:rsidRDefault="007E7836">
            <w:pPr>
              <w:pStyle w:val="ConsPlusNormal"/>
              <w:jc w:val="center"/>
            </w:pPr>
            <w:r>
              <w:t>20</w:t>
            </w:r>
          </w:p>
        </w:tc>
        <w:tc>
          <w:tcPr>
            <w:tcW w:w="786" w:type="dxa"/>
            <w:gridSpan w:val="2"/>
          </w:tcPr>
          <w:p w:rsidR="007E7836" w:rsidRDefault="007E7836">
            <w:pPr>
              <w:pStyle w:val="ConsPlusNormal"/>
              <w:jc w:val="center"/>
            </w:pPr>
            <w:r>
              <w:t>21</w:t>
            </w:r>
          </w:p>
        </w:tc>
        <w:tc>
          <w:tcPr>
            <w:tcW w:w="974" w:type="dxa"/>
            <w:gridSpan w:val="2"/>
          </w:tcPr>
          <w:p w:rsidR="007E7836" w:rsidRDefault="007E7836">
            <w:pPr>
              <w:pStyle w:val="ConsPlusNormal"/>
              <w:jc w:val="center"/>
            </w:pPr>
            <w:r>
              <w:t>22</w:t>
            </w:r>
          </w:p>
        </w:tc>
        <w:tc>
          <w:tcPr>
            <w:tcW w:w="935" w:type="dxa"/>
            <w:gridSpan w:val="2"/>
          </w:tcPr>
          <w:p w:rsidR="007E7836" w:rsidRDefault="007E7836">
            <w:pPr>
              <w:pStyle w:val="ConsPlusNormal"/>
              <w:jc w:val="center"/>
            </w:pPr>
            <w:r>
              <w:t>23</w:t>
            </w:r>
          </w:p>
        </w:tc>
        <w:tc>
          <w:tcPr>
            <w:tcW w:w="794" w:type="dxa"/>
          </w:tcPr>
          <w:p w:rsidR="007E7836" w:rsidRDefault="007E7836">
            <w:pPr>
              <w:pStyle w:val="ConsPlusNormal"/>
              <w:jc w:val="center"/>
            </w:pPr>
            <w:r>
              <w:t>24</w:t>
            </w:r>
          </w:p>
        </w:tc>
        <w:tc>
          <w:tcPr>
            <w:tcW w:w="680" w:type="dxa"/>
          </w:tcPr>
          <w:p w:rsidR="007E7836" w:rsidRDefault="007E7836">
            <w:pPr>
              <w:pStyle w:val="ConsPlusNormal"/>
              <w:jc w:val="center"/>
            </w:pPr>
            <w:r>
              <w:t>25</w:t>
            </w:r>
          </w:p>
        </w:tc>
        <w:tc>
          <w:tcPr>
            <w:tcW w:w="794" w:type="dxa"/>
          </w:tcPr>
          <w:p w:rsidR="007E7836" w:rsidRDefault="007E7836">
            <w:pPr>
              <w:pStyle w:val="ConsPlusNormal"/>
              <w:jc w:val="center"/>
            </w:pPr>
            <w:r>
              <w:t>26</w:t>
            </w:r>
          </w:p>
        </w:tc>
        <w:tc>
          <w:tcPr>
            <w:tcW w:w="680" w:type="dxa"/>
          </w:tcPr>
          <w:p w:rsidR="007E7836" w:rsidRDefault="007E7836">
            <w:pPr>
              <w:pStyle w:val="ConsPlusNormal"/>
              <w:jc w:val="center"/>
            </w:pPr>
            <w:r>
              <w:t>27</w:t>
            </w:r>
          </w:p>
        </w:tc>
        <w:tc>
          <w:tcPr>
            <w:tcW w:w="737" w:type="dxa"/>
          </w:tcPr>
          <w:p w:rsidR="007E7836" w:rsidRDefault="007E7836">
            <w:pPr>
              <w:pStyle w:val="ConsPlusNormal"/>
              <w:jc w:val="center"/>
            </w:pPr>
            <w:r>
              <w:t>28</w:t>
            </w:r>
          </w:p>
        </w:tc>
        <w:tc>
          <w:tcPr>
            <w:tcW w:w="2268" w:type="dxa"/>
            <w:gridSpan w:val="3"/>
          </w:tcPr>
          <w:p w:rsidR="007E7836" w:rsidRDefault="007E7836">
            <w:pPr>
              <w:pStyle w:val="ConsPlusNormal"/>
              <w:jc w:val="center"/>
            </w:pPr>
            <w:r>
              <w:t>29</w:t>
            </w:r>
          </w:p>
        </w:tc>
      </w:tr>
      <w:tr w:rsidR="007E7836">
        <w:tc>
          <w:tcPr>
            <w:tcW w:w="566" w:type="dxa"/>
          </w:tcPr>
          <w:p w:rsidR="007E7836" w:rsidRDefault="007E7836">
            <w:pPr>
              <w:pStyle w:val="ConsPlusNormal"/>
            </w:pPr>
          </w:p>
        </w:tc>
        <w:tc>
          <w:tcPr>
            <w:tcW w:w="794" w:type="dxa"/>
          </w:tcPr>
          <w:p w:rsidR="007E7836" w:rsidRDefault="007E7836">
            <w:pPr>
              <w:pStyle w:val="ConsPlusNormal"/>
            </w:pPr>
          </w:p>
        </w:tc>
        <w:tc>
          <w:tcPr>
            <w:tcW w:w="567" w:type="dxa"/>
          </w:tcPr>
          <w:p w:rsidR="007E7836" w:rsidRDefault="007E7836">
            <w:pPr>
              <w:pStyle w:val="ConsPlusNormal"/>
            </w:pPr>
          </w:p>
        </w:tc>
        <w:tc>
          <w:tcPr>
            <w:tcW w:w="794" w:type="dxa"/>
          </w:tcPr>
          <w:p w:rsidR="007E7836" w:rsidRDefault="007E7836">
            <w:pPr>
              <w:pStyle w:val="ConsPlusNormal"/>
            </w:pPr>
          </w:p>
        </w:tc>
        <w:tc>
          <w:tcPr>
            <w:tcW w:w="571" w:type="dxa"/>
          </w:tcPr>
          <w:p w:rsidR="007E7836" w:rsidRDefault="007E7836">
            <w:pPr>
              <w:pStyle w:val="ConsPlusNormal"/>
            </w:pPr>
          </w:p>
        </w:tc>
        <w:tc>
          <w:tcPr>
            <w:tcW w:w="1020" w:type="dxa"/>
          </w:tcPr>
          <w:p w:rsidR="007E7836" w:rsidRDefault="007E7836">
            <w:pPr>
              <w:pStyle w:val="ConsPlusNormal"/>
            </w:pPr>
          </w:p>
        </w:tc>
        <w:tc>
          <w:tcPr>
            <w:tcW w:w="786" w:type="dxa"/>
            <w:gridSpan w:val="2"/>
          </w:tcPr>
          <w:p w:rsidR="007E7836" w:rsidRDefault="007E7836">
            <w:pPr>
              <w:pStyle w:val="ConsPlusNormal"/>
            </w:pPr>
          </w:p>
        </w:tc>
        <w:tc>
          <w:tcPr>
            <w:tcW w:w="974" w:type="dxa"/>
            <w:gridSpan w:val="2"/>
          </w:tcPr>
          <w:p w:rsidR="007E7836" w:rsidRDefault="007E7836">
            <w:pPr>
              <w:pStyle w:val="ConsPlusNormal"/>
            </w:pPr>
          </w:p>
        </w:tc>
        <w:tc>
          <w:tcPr>
            <w:tcW w:w="935" w:type="dxa"/>
            <w:gridSpan w:val="2"/>
          </w:tcPr>
          <w:p w:rsidR="007E7836" w:rsidRDefault="007E7836">
            <w:pPr>
              <w:pStyle w:val="ConsPlusNormal"/>
            </w:pPr>
          </w:p>
        </w:tc>
        <w:tc>
          <w:tcPr>
            <w:tcW w:w="794" w:type="dxa"/>
          </w:tcPr>
          <w:p w:rsidR="007E7836" w:rsidRDefault="007E7836">
            <w:pPr>
              <w:pStyle w:val="ConsPlusNormal"/>
            </w:pPr>
          </w:p>
        </w:tc>
        <w:tc>
          <w:tcPr>
            <w:tcW w:w="680" w:type="dxa"/>
          </w:tcPr>
          <w:p w:rsidR="007E7836" w:rsidRDefault="007E7836">
            <w:pPr>
              <w:pStyle w:val="ConsPlusNormal"/>
            </w:pPr>
          </w:p>
        </w:tc>
        <w:tc>
          <w:tcPr>
            <w:tcW w:w="794" w:type="dxa"/>
          </w:tcPr>
          <w:p w:rsidR="007E7836" w:rsidRDefault="007E7836">
            <w:pPr>
              <w:pStyle w:val="ConsPlusNormal"/>
            </w:pPr>
          </w:p>
        </w:tc>
        <w:tc>
          <w:tcPr>
            <w:tcW w:w="680" w:type="dxa"/>
          </w:tcPr>
          <w:p w:rsidR="007E7836" w:rsidRDefault="007E7836">
            <w:pPr>
              <w:pStyle w:val="ConsPlusNormal"/>
            </w:pPr>
          </w:p>
        </w:tc>
        <w:tc>
          <w:tcPr>
            <w:tcW w:w="737" w:type="dxa"/>
          </w:tcPr>
          <w:p w:rsidR="007E7836" w:rsidRDefault="007E7836">
            <w:pPr>
              <w:pStyle w:val="ConsPlusNormal"/>
            </w:pPr>
          </w:p>
        </w:tc>
        <w:tc>
          <w:tcPr>
            <w:tcW w:w="2268" w:type="dxa"/>
            <w:gridSpan w:val="3"/>
          </w:tcPr>
          <w:p w:rsidR="007E7836" w:rsidRDefault="007E7836">
            <w:pPr>
              <w:pStyle w:val="ConsPlusNormal"/>
            </w:pPr>
          </w:p>
        </w:tc>
      </w:tr>
    </w:tbl>
    <w:p w:rsidR="007E7836" w:rsidRDefault="007E7836">
      <w:pPr>
        <w:pStyle w:val="ConsPlusNormal"/>
        <w:sectPr w:rsidR="007E7836">
          <w:pgSz w:w="16838" w:h="11905" w:orient="landscape"/>
          <w:pgMar w:top="1701" w:right="1134" w:bottom="850" w:left="1134" w:header="0" w:footer="0" w:gutter="0"/>
          <w:cols w:space="720"/>
          <w:titlePg/>
        </w:sectPr>
      </w:pPr>
    </w:p>
    <w:p w:rsidR="007E7836" w:rsidRDefault="007E7836">
      <w:pPr>
        <w:pStyle w:val="ConsPlusNormal"/>
        <w:jc w:val="both"/>
      </w:pPr>
    </w:p>
    <w:p w:rsidR="007E7836" w:rsidRDefault="007E7836">
      <w:pPr>
        <w:pStyle w:val="ConsPlusNonformat"/>
        <w:jc w:val="both"/>
      </w:pPr>
      <w:r>
        <w:t xml:space="preserve">    7.2.  Расчет  норматива  допустимого  сброса  микроорганизмов  в водный</w:t>
      </w:r>
    </w:p>
    <w:p w:rsidR="007E7836" w:rsidRDefault="007E7836">
      <w:pPr>
        <w:pStyle w:val="ConsPlusNonformat"/>
        <w:jc w:val="both"/>
      </w:pPr>
      <w:r>
        <w:t>объект.</w:t>
      </w:r>
    </w:p>
    <w:p w:rsidR="007E7836" w:rsidRDefault="007E7836">
      <w:pPr>
        <w:pStyle w:val="ConsPlusNonformat"/>
        <w:jc w:val="both"/>
      </w:pPr>
      <w:r>
        <w:t xml:space="preserve">    Наименование выпуска:</w:t>
      </w:r>
    </w:p>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3514"/>
        <w:gridCol w:w="1531"/>
        <w:gridCol w:w="1531"/>
        <w:gridCol w:w="1871"/>
      </w:tblGrid>
      <w:tr w:rsidR="007E7836">
        <w:tc>
          <w:tcPr>
            <w:tcW w:w="605" w:type="dxa"/>
          </w:tcPr>
          <w:p w:rsidR="007E7836" w:rsidRDefault="007E7836">
            <w:pPr>
              <w:pStyle w:val="ConsPlusNormal"/>
              <w:jc w:val="center"/>
            </w:pPr>
            <w:r>
              <w:t>п/п</w:t>
            </w:r>
          </w:p>
        </w:tc>
        <w:tc>
          <w:tcPr>
            <w:tcW w:w="3514" w:type="dxa"/>
          </w:tcPr>
          <w:p w:rsidR="007E7836" w:rsidRDefault="007E7836">
            <w:pPr>
              <w:pStyle w:val="ConsPlusNormal"/>
              <w:jc w:val="center"/>
            </w:pPr>
            <w:r>
              <w:t>Показатели по видам микроорганизмов</w:t>
            </w:r>
          </w:p>
        </w:tc>
        <w:tc>
          <w:tcPr>
            <w:tcW w:w="1531" w:type="dxa"/>
          </w:tcPr>
          <w:p w:rsidR="007E7836" w:rsidRDefault="007E7836">
            <w:pPr>
              <w:pStyle w:val="ConsPlusNormal"/>
              <w:jc w:val="center"/>
            </w:pPr>
            <w:r>
              <w:t>Размерность</w:t>
            </w:r>
          </w:p>
        </w:tc>
        <w:tc>
          <w:tcPr>
            <w:tcW w:w="1531" w:type="dxa"/>
          </w:tcPr>
          <w:p w:rsidR="007E7836" w:rsidRDefault="007E7836">
            <w:pPr>
              <w:pStyle w:val="ConsPlusNormal"/>
              <w:jc w:val="center"/>
            </w:pPr>
            <w:r>
              <w:t>Допустимое содержание</w:t>
            </w:r>
          </w:p>
        </w:tc>
        <w:tc>
          <w:tcPr>
            <w:tcW w:w="1871" w:type="dxa"/>
          </w:tcPr>
          <w:p w:rsidR="007E7836" w:rsidRDefault="007E7836">
            <w:pPr>
              <w:pStyle w:val="ConsPlusNormal"/>
              <w:jc w:val="center"/>
            </w:pPr>
            <w:r>
              <w:t>Норматив допустимого сброса</w:t>
            </w: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2</w:t>
            </w:r>
          </w:p>
        </w:tc>
        <w:tc>
          <w:tcPr>
            <w:tcW w:w="1531" w:type="dxa"/>
          </w:tcPr>
          <w:p w:rsidR="007E7836" w:rsidRDefault="007E7836">
            <w:pPr>
              <w:pStyle w:val="ConsPlusNormal"/>
              <w:jc w:val="center"/>
            </w:pPr>
            <w:r>
              <w:t>3</w:t>
            </w:r>
          </w:p>
        </w:tc>
        <w:tc>
          <w:tcPr>
            <w:tcW w:w="1531" w:type="dxa"/>
          </w:tcPr>
          <w:p w:rsidR="007E7836" w:rsidRDefault="007E7836">
            <w:pPr>
              <w:pStyle w:val="ConsPlusNormal"/>
              <w:jc w:val="center"/>
            </w:pPr>
            <w:r>
              <w:t>4</w:t>
            </w:r>
          </w:p>
        </w:tc>
        <w:tc>
          <w:tcPr>
            <w:tcW w:w="1871" w:type="dxa"/>
          </w:tcPr>
          <w:p w:rsidR="007E7836" w:rsidRDefault="007E7836">
            <w:pPr>
              <w:pStyle w:val="ConsPlusNormal"/>
              <w:jc w:val="center"/>
            </w:pPr>
            <w:r>
              <w:t>5</w:t>
            </w: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Общие колиформные бактерии</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Коли-фаги</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Возбудители инфекционных заболеваний</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Жизнеспособные яйца гельминтов</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Жизнеспособные цисты патогенных кишечных простейших</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r w:rsidR="007E7836">
        <w:tc>
          <w:tcPr>
            <w:tcW w:w="605" w:type="dxa"/>
          </w:tcPr>
          <w:p w:rsidR="007E7836" w:rsidRDefault="007E7836">
            <w:pPr>
              <w:pStyle w:val="ConsPlusNormal"/>
            </w:pPr>
          </w:p>
        </w:tc>
        <w:tc>
          <w:tcPr>
            <w:tcW w:w="3514" w:type="dxa"/>
          </w:tcPr>
          <w:p w:rsidR="007E7836" w:rsidRDefault="007E7836">
            <w:pPr>
              <w:pStyle w:val="ConsPlusNormal"/>
              <w:jc w:val="center"/>
            </w:pPr>
            <w:r>
              <w:t>Термотолерантные колиформные бактерии</w:t>
            </w:r>
          </w:p>
        </w:tc>
        <w:tc>
          <w:tcPr>
            <w:tcW w:w="1531" w:type="dxa"/>
          </w:tcPr>
          <w:p w:rsidR="007E7836" w:rsidRDefault="007E7836">
            <w:pPr>
              <w:pStyle w:val="ConsPlusNormal"/>
            </w:pPr>
          </w:p>
        </w:tc>
        <w:tc>
          <w:tcPr>
            <w:tcW w:w="1531" w:type="dxa"/>
          </w:tcPr>
          <w:p w:rsidR="007E7836" w:rsidRDefault="007E7836">
            <w:pPr>
              <w:pStyle w:val="ConsPlusNormal"/>
            </w:pPr>
          </w:p>
        </w:tc>
        <w:tc>
          <w:tcPr>
            <w:tcW w:w="1871" w:type="dxa"/>
          </w:tcPr>
          <w:p w:rsidR="007E7836" w:rsidRDefault="007E7836">
            <w:pPr>
              <w:pStyle w:val="ConsPlusNormal"/>
            </w:pPr>
          </w:p>
        </w:tc>
      </w:tr>
    </w:tbl>
    <w:p w:rsidR="007E7836" w:rsidRDefault="007E7836">
      <w:pPr>
        <w:pStyle w:val="ConsPlusNormal"/>
        <w:jc w:val="both"/>
      </w:pPr>
    </w:p>
    <w:p w:rsidR="007E7836" w:rsidRDefault="007E7836">
      <w:pPr>
        <w:pStyle w:val="ConsPlusNonformat"/>
        <w:jc w:val="both"/>
      </w:pPr>
      <w:r>
        <w:t xml:space="preserve">    8. Общие свойства сточных вод:</w:t>
      </w:r>
    </w:p>
    <w:p w:rsidR="007E7836" w:rsidRDefault="007E7836">
      <w:pPr>
        <w:pStyle w:val="ConsPlusNonformat"/>
        <w:jc w:val="both"/>
      </w:pPr>
      <w:r>
        <w:t xml:space="preserve">    1) плавающие примеси (вещества) не допускаются ________________________</w:t>
      </w:r>
    </w:p>
    <w:p w:rsidR="007E7836" w:rsidRDefault="007E7836">
      <w:pPr>
        <w:pStyle w:val="ConsPlusNonformat"/>
        <w:jc w:val="both"/>
      </w:pPr>
      <w:r>
        <w:t xml:space="preserve">    2) температура (°C) ___________________________________________________</w:t>
      </w:r>
    </w:p>
    <w:p w:rsidR="007E7836" w:rsidRDefault="007E7836">
      <w:pPr>
        <w:pStyle w:val="ConsPlusNonformat"/>
        <w:jc w:val="both"/>
      </w:pPr>
      <w:r>
        <w:t xml:space="preserve">    3) водородный показатель (pH) 6,5 - 8,5</w:t>
      </w:r>
    </w:p>
    <w:p w:rsidR="007E7836" w:rsidRDefault="007E7836">
      <w:pPr>
        <w:pStyle w:val="ConsPlusNonformat"/>
        <w:jc w:val="both"/>
      </w:pPr>
      <w:r>
        <w:t xml:space="preserve">    4) растворенный кислород 4 - 6 мг/дм3</w:t>
      </w:r>
    </w:p>
    <w:p w:rsidR="007E7836" w:rsidRDefault="007E7836">
      <w:pPr>
        <w:pStyle w:val="ConsPlusNonformat"/>
        <w:jc w:val="both"/>
      </w:pPr>
      <w:r>
        <w:t xml:space="preserve">    5) сухой остаток (минерализация) ______________________________________</w:t>
      </w:r>
    </w:p>
    <w:p w:rsidR="007E7836" w:rsidRDefault="007E7836">
      <w:pPr>
        <w:pStyle w:val="ConsPlusNonformat"/>
        <w:jc w:val="both"/>
      </w:pPr>
      <w:r>
        <w:t xml:space="preserve">    6) токсичность воды ___________________________________________________</w:t>
      </w:r>
    </w:p>
    <w:p w:rsidR="007E7836" w:rsidRDefault="007E7836">
      <w:pPr>
        <w:pStyle w:val="ConsPlusNonformat"/>
        <w:jc w:val="both"/>
      </w:pPr>
      <w:r>
        <w:t xml:space="preserve">    9.  НДС возбудителей инфекционных заболеваний, а также вредных веществ,</w:t>
      </w:r>
    </w:p>
    <w:p w:rsidR="007E7836" w:rsidRDefault="007E7836">
      <w:pPr>
        <w:pStyle w:val="ConsPlusNonformat"/>
        <w:jc w:val="both"/>
      </w:pPr>
      <w:r>
        <w:t>для  которых  не  установлены  нормативы предельно допустимых концентраций,</w:t>
      </w:r>
    </w:p>
    <w:p w:rsidR="007E7836" w:rsidRDefault="007E7836">
      <w:pPr>
        <w:pStyle w:val="ConsPlusNonformat"/>
        <w:jc w:val="both"/>
      </w:pPr>
      <w:r>
        <w:t>равен 0.</w:t>
      </w:r>
    </w:p>
    <w:p w:rsidR="007E7836" w:rsidRDefault="007E7836">
      <w:pPr>
        <w:pStyle w:val="ConsPlusNonformat"/>
        <w:jc w:val="both"/>
      </w:pPr>
    </w:p>
    <w:p w:rsidR="007E7836" w:rsidRDefault="007E7836">
      <w:pPr>
        <w:pStyle w:val="ConsPlusNonformat"/>
        <w:jc w:val="both"/>
      </w:pPr>
      <w:r>
        <w:t xml:space="preserve">    Приложение: данные, использованные для расчета НДС, указанные в пунктах</w:t>
      </w:r>
    </w:p>
    <w:p w:rsidR="007E7836" w:rsidRDefault="007E7836">
      <w:pPr>
        <w:pStyle w:val="ConsPlusNonformat"/>
        <w:jc w:val="both"/>
      </w:pPr>
      <w:hyperlink w:anchor="P87">
        <w:r>
          <w:rPr>
            <w:color w:val="0000FF"/>
          </w:rPr>
          <w:t>14</w:t>
        </w:r>
      </w:hyperlink>
      <w:r>
        <w:t xml:space="preserve"> или </w:t>
      </w:r>
      <w:hyperlink w:anchor="P108">
        <w:r>
          <w:rPr>
            <w:color w:val="0000FF"/>
          </w:rPr>
          <w:t>15</w:t>
        </w:r>
      </w:hyperlink>
      <w:r>
        <w:t xml:space="preserve"> настоящей Методики.</w:t>
      </w:r>
    </w:p>
    <w:p w:rsidR="007E7836" w:rsidRDefault="007E7836">
      <w:pPr>
        <w:pStyle w:val="ConsPlusNonformat"/>
        <w:jc w:val="both"/>
      </w:pPr>
      <w:r>
        <w:t xml:space="preserve">    НДС рассчитан &lt;*&gt; "__" _______ 20__ г. на срок до "__" _______ 20__ г.</w:t>
      </w: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right"/>
        <w:outlineLvl w:val="1"/>
      </w:pPr>
      <w:r>
        <w:t>Приложение 2</w:t>
      </w:r>
    </w:p>
    <w:p w:rsidR="007E7836" w:rsidRDefault="007E7836">
      <w:pPr>
        <w:pStyle w:val="ConsPlusNormal"/>
        <w:jc w:val="right"/>
      </w:pPr>
      <w:r>
        <w:t>к Методике разработки нормативов</w:t>
      </w:r>
    </w:p>
    <w:p w:rsidR="007E7836" w:rsidRDefault="007E7836">
      <w:pPr>
        <w:pStyle w:val="ConsPlusNormal"/>
        <w:jc w:val="right"/>
      </w:pPr>
      <w:r>
        <w:t>допустимых сбросов загрязняющих</w:t>
      </w:r>
    </w:p>
    <w:p w:rsidR="007E7836" w:rsidRDefault="007E7836">
      <w:pPr>
        <w:pStyle w:val="ConsPlusNormal"/>
        <w:jc w:val="right"/>
      </w:pPr>
      <w:r>
        <w:t>веществ в водные объекты</w:t>
      </w:r>
    </w:p>
    <w:p w:rsidR="007E7836" w:rsidRDefault="007E7836">
      <w:pPr>
        <w:pStyle w:val="ConsPlusNormal"/>
        <w:jc w:val="right"/>
      </w:pPr>
      <w:r>
        <w:t>для водопользователей, утвержденной</w:t>
      </w:r>
    </w:p>
    <w:p w:rsidR="007E7836" w:rsidRDefault="007E7836">
      <w:pPr>
        <w:pStyle w:val="ConsPlusNormal"/>
        <w:jc w:val="right"/>
      </w:pPr>
      <w:r>
        <w:t>приказом Минприроды России</w:t>
      </w:r>
    </w:p>
    <w:p w:rsidR="007E7836" w:rsidRDefault="007E7836">
      <w:pPr>
        <w:pStyle w:val="ConsPlusNormal"/>
        <w:jc w:val="right"/>
      </w:pPr>
      <w:r>
        <w:t>от 29.12.2020 N 1118</w:t>
      </w:r>
    </w:p>
    <w:p w:rsidR="007E7836" w:rsidRDefault="007E78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E78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836" w:rsidRDefault="007E78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836" w:rsidRDefault="007E7836">
            <w:pPr>
              <w:pStyle w:val="ConsPlusNormal"/>
              <w:jc w:val="center"/>
            </w:pPr>
            <w:r>
              <w:rPr>
                <w:color w:val="392C69"/>
              </w:rPr>
              <w:t>Список изменяющих документов</w:t>
            </w:r>
          </w:p>
          <w:p w:rsidR="007E7836" w:rsidRDefault="007E7836">
            <w:pPr>
              <w:pStyle w:val="ConsPlusNormal"/>
              <w:jc w:val="center"/>
            </w:pPr>
            <w:r>
              <w:rPr>
                <w:color w:val="392C69"/>
              </w:rPr>
              <w:t xml:space="preserve">(введено </w:t>
            </w:r>
            <w:hyperlink r:id="rId304">
              <w:r>
                <w:rPr>
                  <w:color w:val="0000FF"/>
                </w:rPr>
                <w:t>Приказом</w:t>
              </w:r>
            </w:hyperlink>
            <w:r>
              <w:rPr>
                <w:color w:val="392C69"/>
              </w:rPr>
              <w:t xml:space="preserve"> Минприроды России от 17.05.2021 N 333)</w:t>
            </w:r>
          </w:p>
        </w:tc>
        <w:tc>
          <w:tcPr>
            <w:tcW w:w="113" w:type="dxa"/>
            <w:tcBorders>
              <w:top w:val="nil"/>
              <w:left w:val="nil"/>
              <w:bottom w:val="nil"/>
              <w:right w:val="nil"/>
            </w:tcBorders>
            <w:shd w:val="clear" w:color="auto" w:fill="F4F3F8"/>
            <w:tcMar>
              <w:top w:w="0" w:type="dxa"/>
              <w:left w:w="0" w:type="dxa"/>
              <w:bottom w:w="0" w:type="dxa"/>
              <w:right w:w="0" w:type="dxa"/>
            </w:tcMar>
          </w:tcPr>
          <w:p w:rsidR="007E7836" w:rsidRDefault="007E7836">
            <w:pPr>
              <w:pStyle w:val="ConsPlusNormal"/>
            </w:pPr>
          </w:p>
        </w:tc>
      </w:tr>
    </w:tbl>
    <w:p w:rsidR="007E7836" w:rsidRDefault="007E7836">
      <w:pPr>
        <w:pStyle w:val="ConsPlusNormal"/>
        <w:jc w:val="both"/>
      </w:pPr>
    </w:p>
    <w:p w:rsidR="007E7836" w:rsidRDefault="007E7836">
      <w:pPr>
        <w:pStyle w:val="ConsPlusNormal"/>
        <w:jc w:val="right"/>
      </w:pPr>
      <w:r>
        <w:lastRenderedPageBreak/>
        <w:t>РЕКОМЕНДУЕМЫЙ ОБРАЗЕЦ</w:t>
      </w:r>
    </w:p>
    <w:p w:rsidR="007E7836" w:rsidRDefault="007E7836">
      <w:pPr>
        <w:pStyle w:val="ConsPlusNormal"/>
        <w:jc w:val="both"/>
      </w:pPr>
    </w:p>
    <w:p w:rsidR="007E7836" w:rsidRDefault="007E7836">
      <w:pPr>
        <w:pStyle w:val="ConsPlusNonformat"/>
        <w:jc w:val="both"/>
      </w:pPr>
      <w:r>
        <w:t xml:space="preserve">                  Фактический сброс загрязняющих веществ</w:t>
      </w:r>
    </w:p>
    <w:p w:rsidR="007E7836" w:rsidRDefault="007E7836">
      <w:pPr>
        <w:pStyle w:val="ConsPlusNonformat"/>
        <w:jc w:val="both"/>
      </w:pPr>
      <w:r>
        <w:t xml:space="preserve">     в _______________________________________________________________</w:t>
      </w:r>
    </w:p>
    <w:p w:rsidR="007E7836" w:rsidRDefault="007E7836">
      <w:pPr>
        <w:pStyle w:val="ConsPlusNonformat"/>
        <w:jc w:val="both"/>
      </w:pPr>
      <w:r>
        <w:t xml:space="preserve">        (наименование водного объекта и водохозяйственного участка)</w:t>
      </w:r>
    </w:p>
    <w:p w:rsidR="007E7836" w:rsidRDefault="007E7836">
      <w:pPr>
        <w:pStyle w:val="ConsPlusNonformat"/>
        <w:jc w:val="both"/>
      </w:pPr>
      <w:r>
        <w:t xml:space="preserve">                               (с оборотом)</w:t>
      </w:r>
    </w:p>
    <w:p w:rsidR="007E7836" w:rsidRDefault="007E7836">
      <w:pPr>
        <w:pStyle w:val="ConsPlusNonformat"/>
        <w:jc w:val="both"/>
      </w:pPr>
      <w:r>
        <w:t xml:space="preserve">                                за ____год</w:t>
      </w:r>
    </w:p>
    <w:p w:rsidR="007E7836" w:rsidRDefault="007E7836">
      <w:pPr>
        <w:pStyle w:val="ConsPlusNonformat"/>
        <w:jc w:val="both"/>
      </w:pPr>
    </w:p>
    <w:p w:rsidR="007E7836" w:rsidRDefault="007E7836">
      <w:pPr>
        <w:pStyle w:val="ConsPlusNonformat"/>
        <w:jc w:val="both"/>
      </w:pPr>
      <w:r>
        <w:t xml:space="preserve">    1. Реквизиты водопользователя (юридического лица или физического  лица,</w:t>
      </w:r>
    </w:p>
    <w:p w:rsidR="007E7836" w:rsidRDefault="007E7836">
      <w:pPr>
        <w:pStyle w:val="ConsPlusNonformat"/>
        <w:jc w:val="both"/>
      </w:pPr>
      <w:r>
        <w:t>в том числе индивидуального предпринимателя): _____________________________</w:t>
      </w:r>
    </w:p>
    <w:p w:rsidR="007E7836" w:rsidRDefault="007E7836">
      <w:pPr>
        <w:pStyle w:val="ConsPlusNonformat"/>
        <w:jc w:val="both"/>
      </w:pPr>
      <w:r>
        <w:t xml:space="preserve">    Место  нахождения  водопользователя  (для  юридических  лиц)  или место</w:t>
      </w:r>
    </w:p>
    <w:p w:rsidR="007E7836" w:rsidRDefault="007E7836">
      <w:pPr>
        <w:pStyle w:val="ConsPlusNonformat"/>
        <w:jc w:val="both"/>
      </w:pPr>
      <w:r>
        <w:t>жительства водопользователя (для физических лиц, в том числе индивидуальных</w:t>
      </w:r>
    </w:p>
    <w:p w:rsidR="007E7836" w:rsidRDefault="007E7836">
      <w:pPr>
        <w:pStyle w:val="ConsPlusNonformat"/>
        <w:jc w:val="both"/>
      </w:pPr>
      <w:r>
        <w:t>предпринимателей): ________________________________________________________</w:t>
      </w:r>
    </w:p>
    <w:p w:rsidR="007E7836" w:rsidRDefault="007E7836">
      <w:pPr>
        <w:pStyle w:val="ConsPlusNonformat"/>
        <w:jc w:val="both"/>
      </w:pPr>
      <w:r>
        <w:t xml:space="preserve">    ИНН ___________________________________________________________________</w:t>
      </w:r>
    </w:p>
    <w:p w:rsidR="007E7836" w:rsidRDefault="007E7836">
      <w:pPr>
        <w:pStyle w:val="ConsPlusNonformat"/>
        <w:jc w:val="both"/>
      </w:pPr>
      <w:r>
        <w:t xml:space="preserve">    ОГРН __________________________________________________________________</w:t>
      </w:r>
    </w:p>
    <w:p w:rsidR="007E7836" w:rsidRDefault="007E7836">
      <w:pPr>
        <w:pStyle w:val="ConsPlusNonformat"/>
        <w:jc w:val="both"/>
      </w:pPr>
      <w:r>
        <w:t xml:space="preserve">    Ф.И.О.  и телефон должностного лица, ответственного за водопользование,</w:t>
      </w:r>
    </w:p>
    <w:p w:rsidR="007E7836" w:rsidRDefault="007E7836">
      <w:pPr>
        <w:pStyle w:val="ConsPlusNonformat"/>
        <w:jc w:val="both"/>
      </w:pPr>
      <w:r>
        <w:t>его должность _____________________________________________________________</w:t>
      </w:r>
    </w:p>
    <w:p w:rsidR="007E7836" w:rsidRDefault="007E7836">
      <w:pPr>
        <w:pStyle w:val="ConsPlusNonformat"/>
        <w:jc w:val="both"/>
      </w:pPr>
      <w:r>
        <w:t xml:space="preserve">    2. Цели водопользования _______________________________________________</w:t>
      </w:r>
    </w:p>
    <w:p w:rsidR="007E7836" w:rsidRDefault="007E7836">
      <w:pPr>
        <w:pStyle w:val="ConsPlusNonformat"/>
        <w:jc w:val="both"/>
      </w:pPr>
      <w:r>
        <w:t xml:space="preserve">    3. Место   сброса  сточных  вод  (географические координаты с указанием</w:t>
      </w:r>
    </w:p>
    <w:p w:rsidR="007E7836" w:rsidRDefault="007E7836">
      <w:pPr>
        <w:pStyle w:val="ConsPlusNonformat"/>
        <w:jc w:val="both"/>
      </w:pPr>
      <w:r>
        <w:t>системы координат и расстояние от устья (для водотоков) ___________________</w:t>
      </w:r>
    </w:p>
    <w:p w:rsidR="007E7836" w:rsidRDefault="007E7836">
      <w:pPr>
        <w:pStyle w:val="ConsPlusNonformat"/>
        <w:jc w:val="both"/>
      </w:pPr>
      <w:r>
        <w:t>___________________________________________________________________________</w:t>
      </w:r>
    </w:p>
    <w:p w:rsidR="007E7836" w:rsidRDefault="007E7836">
      <w:pPr>
        <w:pStyle w:val="ConsPlusNonformat"/>
        <w:jc w:val="both"/>
      </w:pPr>
      <w:r>
        <w:t xml:space="preserve">    4. Категория   сточных   вод   (производственные   (с  указанием   всех</w:t>
      </w:r>
    </w:p>
    <w:p w:rsidR="007E7836" w:rsidRDefault="007E7836">
      <w:pPr>
        <w:pStyle w:val="ConsPlusNonformat"/>
        <w:jc w:val="both"/>
      </w:pPr>
      <w:r>
        <w:t>осуществляемых  видов  экономической  деятельности  на  объектах, с которых</w:t>
      </w:r>
    </w:p>
    <w:p w:rsidR="007E7836" w:rsidRDefault="007E7836">
      <w:pPr>
        <w:pStyle w:val="ConsPlusNonformat"/>
        <w:jc w:val="both"/>
      </w:pPr>
      <w:r>
        <w:t>осуществляется  сброс  сточных  вод в водный объект), хозяйственно-бытовые,</w:t>
      </w:r>
    </w:p>
    <w:p w:rsidR="007E7836" w:rsidRDefault="007E7836">
      <w:pPr>
        <w:pStyle w:val="ConsPlusNonformat"/>
        <w:jc w:val="both"/>
      </w:pPr>
      <w:r>
        <w:t>дренажные, ливневые и другие) _____________________________________________</w:t>
      </w:r>
    </w:p>
    <w:p w:rsidR="007E7836" w:rsidRDefault="007E7836">
      <w:pPr>
        <w:pStyle w:val="ConsPlusNonformat"/>
        <w:jc w:val="both"/>
      </w:pPr>
      <w:r>
        <w:t xml:space="preserve">    5. Фактический   расход  отдельно  по каждому выпуску с характеристикой</w:t>
      </w:r>
    </w:p>
    <w:p w:rsidR="007E7836" w:rsidRDefault="007E7836">
      <w:pPr>
        <w:pStyle w:val="ConsPlusNonformat"/>
        <w:jc w:val="both"/>
      </w:pPr>
      <w:r>
        <w:t>типа выпуска сточных вод,__________ м3/час (максимальный), ________ м3/сут.</w:t>
      </w:r>
    </w:p>
    <w:p w:rsidR="007E7836" w:rsidRDefault="007E7836">
      <w:pPr>
        <w:pStyle w:val="ConsPlusNonformat"/>
        <w:jc w:val="both"/>
      </w:pPr>
      <w:r>
        <w:t>(максимальный) __________ м3/мес. (среднемесячный за год) тыс. м3/год.</w:t>
      </w:r>
    </w:p>
    <w:p w:rsidR="007E7836" w:rsidRDefault="007E7836">
      <w:pPr>
        <w:pStyle w:val="ConsPlusNonformat"/>
        <w:jc w:val="both"/>
      </w:pPr>
      <w:r>
        <w:t xml:space="preserve">    6. Фактический сброс загрязняющих веществ в водный объект.</w:t>
      </w:r>
    </w:p>
    <w:p w:rsidR="007E7836" w:rsidRDefault="007E7836">
      <w:pPr>
        <w:pStyle w:val="ConsPlusNonformat"/>
        <w:jc w:val="both"/>
      </w:pPr>
      <w:r>
        <w:t xml:space="preserve">    6.1. Фактический   сброс   загрязняющих   веществ,    за    исключением</w:t>
      </w:r>
    </w:p>
    <w:p w:rsidR="007E7836" w:rsidRDefault="007E7836">
      <w:pPr>
        <w:pStyle w:val="ConsPlusNonformat"/>
        <w:jc w:val="both"/>
      </w:pPr>
      <w:r>
        <w:t>микроорганизмов, в водный объект.</w:t>
      </w:r>
    </w:p>
    <w:p w:rsidR="007E7836" w:rsidRDefault="007E7836">
      <w:pPr>
        <w:pStyle w:val="ConsPlusNonformat"/>
        <w:jc w:val="both"/>
      </w:pPr>
      <w:r>
        <w:t xml:space="preserve">    Наименование выпуска:</w:t>
      </w:r>
    </w:p>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2"/>
        <w:gridCol w:w="1191"/>
        <w:gridCol w:w="1555"/>
        <w:gridCol w:w="737"/>
        <w:gridCol w:w="850"/>
        <w:gridCol w:w="680"/>
        <w:gridCol w:w="794"/>
        <w:gridCol w:w="680"/>
        <w:gridCol w:w="737"/>
      </w:tblGrid>
      <w:tr w:rsidR="007E7836">
        <w:tc>
          <w:tcPr>
            <w:tcW w:w="567" w:type="dxa"/>
            <w:vMerge w:val="restart"/>
          </w:tcPr>
          <w:p w:rsidR="007E7836" w:rsidRDefault="007E7836">
            <w:pPr>
              <w:pStyle w:val="ConsPlusNormal"/>
              <w:jc w:val="center"/>
            </w:pPr>
            <w:r>
              <w:t>N п/п</w:t>
            </w:r>
          </w:p>
        </w:tc>
        <w:tc>
          <w:tcPr>
            <w:tcW w:w="1262" w:type="dxa"/>
            <w:vMerge w:val="restart"/>
          </w:tcPr>
          <w:p w:rsidR="007E7836" w:rsidRDefault="007E7836">
            <w:pPr>
              <w:pStyle w:val="ConsPlusNormal"/>
              <w:jc w:val="center"/>
            </w:pPr>
            <w:r>
              <w:t>Наименование загрязняющего вещества</w:t>
            </w:r>
          </w:p>
        </w:tc>
        <w:tc>
          <w:tcPr>
            <w:tcW w:w="1191" w:type="dxa"/>
            <w:vMerge w:val="restart"/>
          </w:tcPr>
          <w:p w:rsidR="007E7836" w:rsidRDefault="007E7836">
            <w:pPr>
              <w:pStyle w:val="ConsPlusNormal"/>
              <w:jc w:val="center"/>
            </w:pPr>
            <w:r>
              <w:t>Класс опасности</w:t>
            </w:r>
          </w:p>
        </w:tc>
        <w:tc>
          <w:tcPr>
            <w:tcW w:w="1555" w:type="dxa"/>
            <w:vMerge w:val="restart"/>
          </w:tcPr>
          <w:p w:rsidR="007E7836" w:rsidRDefault="007E7836">
            <w:pPr>
              <w:pStyle w:val="ConsPlusNormal"/>
              <w:jc w:val="center"/>
            </w:pPr>
            <w:r>
              <w:t xml:space="preserve">Фактическая концентрация мг/дм3 </w:t>
            </w:r>
            <w:hyperlink w:anchor="P1529">
              <w:r>
                <w:rPr>
                  <w:color w:val="0000FF"/>
                </w:rPr>
                <w:t>&lt;*&gt;</w:t>
              </w:r>
            </w:hyperlink>
          </w:p>
        </w:tc>
        <w:tc>
          <w:tcPr>
            <w:tcW w:w="4478" w:type="dxa"/>
            <w:gridSpan w:val="6"/>
          </w:tcPr>
          <w:p w:rsidR="007E7836" w:rsidRDefault="007E7836">
            <w:pPr>
              <w:pStyle w:val="ConsPlusNormal"/>
              <w:jc w:val="center"/>
            </w:pPr>
            <w:r>
              <w:t>Фактический сброс загрязняющих веществ</w:t>
            </w:r>
          </w:p>
        </w:tc>
      </w:tr>
      <w:tr w:rsidR="007E7836">
        <w:tc>
          <w:tcPr>
            <w:tcW w:w="567" w:type="dxa"/>
            <w:vMerge/>
          </w:tcPr>
          <w:p w:rsidR="007E7836" w:rsidRDefault="007E7836">
            <w:pPr>
              <w:pStyle w:val="ConsPlusNormal"/>
            </w:pPr>
          </w:p>
        </w:tc>
        <w:tc>
          <w:tcPr>
            <w:tcW w:w="1262" w:type="dxa"/>
            <w:vMerge/>
          </w:tcPr>
          <w:p w:rsidR="007E7836" w:rsidRDefault="007E7836">
            <w:pPr>
              <w:pStyle w:val="ConsPlusNormal"/>
            </w:pPr>
          </w:p>
        </w:tc>
        <w:tc>
          <w:tcPr>
            <w:tcW w:w="1191" w:type="dxa"/>
            <w:vMerge/>
          </w:tcPr>
          <w:p w:rsidR="007E7836" w:rsidRDefault="007E7836">
            <w:pPr>
              <w:pStyle w:val="ConsPlusNormal"/>
            </w:pPr>
          </w:p>
        </w:tc>
        <w:tc>
          <w:tcPr>
            <w:tcW w:w="1555" w:type="dxa"/>
            <w:vMerge/>
          </w:tcPr>
          <w:p w:rsidR="007E7836" w:rsidRDefault="007E7836">
            <w:pPr>
              <w:pStyle w:val="ConsPlusNormal"/>
            </w:pPr>
          </w:p>
        </w:tc>
        <w:tc>
          <w:tcPr>
            <w:tcW w:w="1587" w:type="dxa"/>
            <w:gridSpan w:val="2"/>
          </w:tcPr>
          <w:p w:rsidR="007E7836" w:rsidRDefault="007E7836">
            <w:pPr>
              <w:pStyle w:val="ConsPlusNormal"/>
              <w:jc w:val="center"/>
            </w:pPr>
            <w:r>
              <w:t>январь</w:t>
            </w:r>
          </w:p>
        </w:tc>
        <w:tc>
          <w:tcPr>
            <w:tcW w:w="1474" w:type="dxa"/>
            <w:gridSpan w:val="2"/>
          </w:tcPr>
          <w:p w:rsidR="007E7836" w:rsidRDefault="007E7836">
            <w:pPr>
              <w:pStyle w:val="ConsPlusNormal"/>
              <w:jc w:val="center"/>
            </w:pPr>
            <w:r>
              <w:t>февраль</w:t>
            </w:r>
          </w:p>
        </w:tc>
        <w:tc>
          <w:tcPr>
            <w:tcW w:w="1417" w:type="dxa"/>
            <w:gridSpan w:val="2"/>
          </w:tcPr>
          <w:p w:rsidR="007E7836" w:rsidRDefault="007E7836">
            <w:pPr>
              <w:pStyle w:val="ConsPlusNormal"/>
              <w:jc w:val="center"/>
            </w:pPr>
            <w:r>
              <w:t>март</w:t>
            </w:r>
          </w:p>
        </w:tc>
      </w:tr>
      <w:tr w:rsidR="007E7836">
        <w:tc>
          <w:tcPr>
            <w:tcW w:w="567" w:type="dxa"/>
            <w:vMerge/>
          </w:tcPr>
          <w:p w:rsidR="007E7836" w:rsidRDefault="007E7836">
            <w:pPr>
              <w:pStyle w:val="ConsPlusNormal"/>
            </w:pPr>
          </w:p>
        </w:tc>
        <w:tc>
          <w:tcPr>
            <w:tcW w:w="1262" w:type="dxa"/>
            <w:vMerge/>
          </w:tcPr>
          <w:p w:rsidR="007E7836" w:rsidRDefault="007E7836">
            <w:pPr>
              <w:pStyle w:val="ConsPlusNormal"/>
            </w:pPr>
          </w:p>
        </w:tc>
        <w:tc>
          <w:tcPr>
            <w:tcW w:w="1191" w:type="dxa"/>
            <w:vMerge/>
          </w:tcPr>
          <w:p w:rsidR="007E7836" w:rsidRDefault="007E7836">
            <w:pPr>
              <w:pStyle w:val="ConsPlusNormal"/>
            </w:pPr>
          </w:p>
        </w:tc>
        <w:tc>
          <w:tcPr>
            <w:tcW w:w="1555" w:type="dxa"/>
            <w:vMerge/>
          </w:tcPr>
          <w:p w:rsidR="007E7836" w:rsidRDefault="007E7836">
            <w:pPr>
              <w:pStyle w:val="ConsPlusNormal"/>
            </w:pPr>
          </w:p>
        </w:tc>
        <w:tc>
          <w:tcPr>
            <w:tcW w:w="737" w:type="dxa"/>
          </w:tcPr>
          <w:p w:rsidR="007E7836" w:rsidRDefault="007E7836">
            <w:pPr>
              <w:pStyle w:val="ConsPlusNormal"/>
              <w:jc w:val="center"/>
            </w:pPr>
            <w:r>
              <w:t>г/ч</w:t>
            </w:r>
          </w:p>
        </w:tc>
        <w:tc>
          <w:tcPr>
            <w:tcW w:w="850" w:type="dxa"/>
          </w:tcPr>
          <w:p w:rsidR="007E7836" w:rsidRDefault="007E7836">
            <w:pPr>
              <w:pStyle w:val="ConsPlusNormal"/>
              <w:jc w:val="center"/>
            </w:pPr>
            <w:r>
              <w:t>т/мес.</w:t>
            </w:r>
          </w:p>
        </w:tc>
        <w:tc>
          <w:tcPr>
            <w:tcW w:w="680" w:type="dxa"/>
          </w:tcPr>
          <w:p w:rsidR="007E7836" w:rsidRDefault="007E7836">
            <w:pPr>
              <w:pStyle w:val="ConsPlusNormal"/>
              <w:jc w:val="center"/>
            </w:pPr>
            <w:r>
              <w:t>г/ч</w:t>
            </w:r>
          </w:p>
        </w:tc>
        <w:tc>
          <w:tcPr>
            <w:tcW w:w="794" w:type="dxa"/>
          </w:tcPr>
          <w:p w:rsidR="007E7836" w:rsidRDefault="007E7836">
            <w:pPr>
              <w:pStyle w:val="ConsPlusNormal"/>
              <w:jc w:val="center"/>
            </w:pPr>
            <w:r>
              <w:t>т/мес.</w:t>
            </w:r>
          </w:p>
        </w:tc>
        <w:tc>
          <w:tcPr>
            <w:tcW w:w="680" w:type="dxa"/>
          </w:tcPr>
          <w:p w:rsidR="007E7836" w:rsidRDefault="007E7836">
            <w:pPr>
              <w:pStyle w:val="ConsPlusNormal"/>
              <w:jc w:val="center"/>
            </w:pPr>
            <w:r>
              <w:t>г/ч</w:t>
            </w:r>
          </w:p>
        </w:tc>
        <w:tc>
          <w:tcPr>
            <w:tcW w:w="737" w:type="dxa"/>
          </w:tcPr>
          <w:p w:rsidR="007E7836" w:rsidRDefault="007E7836">
            <w:pPr>
              <w:pStyle w:val="ConsPlusNormal"/>
              <w:jc w:val="center"/>
            </w:pPr>
            <w:r>
              <w:t>т/мес.</w:t>
            </w:r>
          </w:p>
        </w:tc>
      </w:tr>
      <w:tr w:rsidR="007E7836">
        <w:tc>
          <w:tcPr>
            <w:tcW w:w="567" w:type="dxa"/>
          </w:tcPr>
          <w:p w:rsidR="007E7836" w:rsidRDefault="007E7836">
            <w:pPr>
              <w:pStyle w:val="ConsPlusNormal"/>
              <w:jc w:val="center"/>
            </w:pPr>
            <w:r>
              <w:t>1</w:t>
            </w:r>
          </w:p>
        </w:tc>
        <w:tc>
          <w:tcPr>
            <w:tcW w:w="1262" w:type="dxa"/>
          </w:tcPr>
          <w:p w:rsidR="007E7836" w:rsidRDefault="007E7836">
            <w:pPr>
              <w:pStyle w:val="ConsPlusNormal"/>
              <w:jc w:val="center"/>
            </w:pPr>
            <w:r>
              <w:t>2</w:t>
            </w:r>
          </w:p>
        </w:tc>
        <w:tc>
          <w:tcPr>
            <w:tcW w:w="1191" w:type="dxa"/>
          </w:tcPr>
          <w:p w:rsidR="007E7836" w:rsidRDefault="007E7836">
            <w:pPr>
              <w:pStyle w:val="ConsPlusNormal"/>
              <w:jc w:val="center"/>
            </w:pPr>
            <w:r>
              <w:t>3</w:t>
            </w:r>
          </w:p>
        </w:tc>
        <w:tc>
          <w:tcPr>
            <w:tcW w:w="1555" w:type="dxa"/>
          </w:tcPr>
          <w:p w:rsidR="007E7836" w:rsidRDefault="007E7836">
            <w:pPr>
              <w:pStyle w:val="ConsPlusNormal"/>
              <w:jc w:val="center"/>
            </w:pPr>
            <w:r>
              <w:t>4</w:t>
            </w:r>
          </w:p>
        </w:tc>
        <w:tc>
          <w:tcPr>
            <w:tcW w:w="737" w:type="dxa"/>
          </w:tcPr>
          <w:p w:rsidR="007E7836" w:rsidRDefault="007E7836">
            <w:pPr>
              <w:pStyle w:val="ConsPlusNormal"/>
              <w:jc w:val="center"/>
            </w:pPr>
            <w:r>
              <w:t>5</w:t>
            </w:r>
          </w:p>
        </w:tc>
        <w:tc>
          <w:tcPr>
            <w:tcW w:w="850" w:type="dxa"/>
          </w:tcPr>
          <w:p w:rsidR="007E7836" w:rsidRDefault="007E7836">
            <w:pPr>
              <w:pStyle w:val="ConsPlusNormal"/>
              <w:jc w:val="center"/>
            </w:pPr>
            <w:r>
              <w:t>6</w:t>
            </w:r>
          </w:p>
        </w:tc>
        <w:tc>
          <w:tcPr>
            <w:tcW w:w="680" w:type="dxa"/>
          </w:tcPr>
          <w:p w:rsidR="007E7836" w:rsidRDefault="007E7836">
            <w:pPr>
              <w:pStyle w:val="ConsPlusNormal"/>
              <w:jc w:val="center"/>
            </w:pPr>
            <w:r>
              <w:t>7</w:t>
            </w:r>
          </w:p>
        </w:tc>
        <w:tc>
          <w:tcPr>
            <w:tcW w:w="794" w:type="dxa"/>
          </w:tcPr>
          <w:p w:rsidR="007E7836" w:rsidRDefault="007E7836">
            <w:pPr>
              <w:pStyle w:val="ConsPlusNormal"/>
              <w:jc w:val="center"/>
            </w:pPr>
            <w:r>
              <w:t>8</w:t>
            </w:r>
          </w:p>
        </w:tc>
        <w:tc>
          <w:tcPr>
            <w:tcW w:w="680" w:type="dxa"/>
          </w:tcPr>
          <w:p w:rsidR="007E7836" w:rsidRDefault="007E7836">
            <w:pPr>
              <w:pStyle w:val="ConsPlusNormal"/>
              <w:jc w:val="center"/>
            </w:pPr>
            <w:r>
              <w:t>9</w:t>
            </w:r>
          </w:p>
        </w:tc>
        <w:tc>
          <w:tcPr>
            <w:tcW w:w="737" w:type="dxa"/>
          </w:tcPr>
          <w:p w:rsidR="007E7836" w:rsidRDefault="007E7836">
            <w:pPr>
              <w:pStyle w:val="ConsPlusNormal"/>
              <w:jc w:val="center"/>
            </w:pPr>
            <w:r>
              <w:t>10</w:t>
            </w:r>
          </w:p>
        </w:tc>
      </w:tr>
      <w:tr w:rsidR="007E7836">
        <w:tc>
          <w:tcPr>
            <w:tcW w:w="567" w:type="dxa"/>
          </w:tcPr>
          <w:p w:rsidR="007E7836" w:rsidRDefault="007E7836">
            <w:pPr>
              <w:pStyle w:val="ConsPlusNormal"/>
            </w:pPr>
          </w:p>
        </w:tc>
        <w:tc>
          <w:tcPr>
            <w:tcW w:w="1262" w:type="dxa"/>
          </w:tcPr>
          <w:p w:rsidR="007E7836" w:rsidRDefault="007E7836">
            <w:pPr>
              <w:pStyle w:val="ConsPlusNormal"/>
            </w:pPr>
          </w:p>
        </w:tc>
        <w:tc>
          <w:tcPr>
            <w:tcW w:w="1191" w:type="dxa"/>
          </w:tcPr>
          <w:p w:rsidR="007E7836" w:rsidRDefault="007E7836">
            <w:pPr>
              <w:pStyle w:val="ConsPlusNormal"/>
            </w:pPr>
          </w:p>
        </w:tc>
        <w:tc>
          <w:tcPr>
            <w:tcW w:w="1555" w:type="dxa"/>
          </w:tcPr>
          <w:p w:rsidR="007E7836" w:rsidRDefault="007E7836">
            <w:pPr>
              <w:pStyle w:val="ConsPlusNormal"/>
            </w:pPr>
          </w:p>
        </w:tc>
        <w:tc>
          <w:tcPr>
            <w:tcW w:w="737" w:type="dxa"/>
          </w:tcPr>
          <w:p w:rsidR="007E7836" w:rsidRDefault="007E7836">
            <w:pPr>
              <w:pStyle w:val="ConsPlusNormal"/>
            </w:pPr>
          </w:p>
        </w:tc>
        <w:tc>
          <w:tcPr>
            <w:tcW w:w="850" w:type="dxa"/>
          </w:tcPr>
          <w:p w:rsidR="007E7836" w:rsidRDefault="007E7836">
            <w:pPr>
              <w:pStyle w:val="ConsPlusNormal"/>
            </w:pPr>
          </w:p>
        </w:tc>
        <w:tc>
          <w:tcPr>
            <w:tcW w:w="680" w:type="dxa"/>
          </w:tcPr>
          <w:p w:rsidR="007E7836" w:rsidRDefault="007E7836">
            <w:pPr>
              <w:pStyle w:val="ConsPlusNormal"/>
            </w:pPr>
          </w:p>
        </w:tc>
        <w:tc>
          <w:tcPr>
            <w:tcW w:w="794" w:type="dxa"/>
          </w:tcPr>
          <w:p w:rsidR="007E7836" w:rsidRDefault="007E7836">
            <w:pPr>
              <w:pStyle w:val="ConsPlusNormal"/>
            </w:pPr>
          </w:p>
        </w:tc>
        <w:tc>
          <w:tcPr>
            <w:tcW w:w="680" w:type="dxa"/>
          </w:tcPr>
          <w:p w:rsidR="007E7836" w:rsidRDefault="007E7836">
            <w:pPr>
              <w:pStyle w:val="ConsPlusNormal"/>
            </w:pPr>
          </w:p>
        </w:tc>
        <w:tc>
          <w:tcPr>
            <w:tcW w:w="737" w:type="dxa"/>
          </w:tcPr>
          <w:p w:rsidR="007E7836" w:rsidRDefault="007E7836">
            <w:pPr>
              <w:pStyle w:val="ConsPlusNormal"/>
            </w:pPr>
          </w:p>
        </w:tc>
      </w:tr>
    </w:tbl>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5"/>
        <w:gridCol w:w="850"/>
        <w:gridCol w:w="850"/>
        <w:gridCol w:w="850"/>
        <w:gridCol w:w="960"/>
        <w:gridCol w:w="965"/>
        <w:gridCol w:w="974"/>
        <w:gridCol w:w="850"/>
        <w:gridCol w:w="907"/>
      </w:tblGrid>
      <w:tr w:rsidR="007E7836">
        <w:tc>
          <w:tcPr>
            <w:tcW w:w="9021" w:type="dxa"/>
            <w:gridSpan w:val="10"/>
          </w:tcPr>
          <w:p w:rsidR="007E7836" w:rsidRDefault="007E7836">
            <w:pPr>
              <w:pStyle w:val="ConsPlusNormal"/>
              <w:jc w:val="center"/>
            </w:pPr>
            <w:r>
              <w:t>Фактический сброс загрязняющих веществ</w:t>
            </w:r>
          </w:p>
        </w:tc>
      </w:tr>
      <w:tr w:rsidR="007E7836">
        <w:tc>
          <w:tcPr>
            <w:tcW w:w="1815" w:type="dxa"/>
            <w:gridSpan w:val="2"/>
          </w:tcPr>
          <w:p w:rsidR="007E7836" w:rsidRDefault="007E7836">
            <w:pPr>
              <w:pStyle w:val="ConsPlusNormal"/>
              <w:jc w:val="center"/>
            </w:pPr>
            <w:r>
              <w:t>апрель</w:t>
            </w:r>
          </w:p>
        </w:tc>
        <w:tc>
          <w:tcPr>
            <w:tcW w:w="1700" w:type="dxa"/>
            <w:gridSpan w:val="2"/>
          </w:tcPr>
          <w:p w:rsidR="007E7836" w:rsidRDefault="007E7836">
            <w:pPr>
              <w:pStyle w:val="ConsPlusNormal"/>
              <w:jc w:val="center"/>
            </w:pPr>
            <w:r>
              <w:t>май</w:t>
            </w:r>
          </w:p>
        </w:tc>
        <w:tc>
          <w:tcPr>
            <w:tcW w:w="1810" w:type="dxa"/>
            <w:gridSpan w:val="2"/>
          </w:tcPr>
          <w:p w:rsidR="007E7836" w:rsidRDefault="007E7836">
            <w:pPr>
              <w:pStyle w:val="ConsPlusNormal"/>
              <w:jc w:val="center"/>
            </w:pPr>
            <w:r>
              <w:t>июнь</w:t>
            </w:r>
          </w:p>
        </w:tc>
        <w:tc>
          <w:tcPr>
            <w:tcW w:w="1939" w:type="dxa"/>
            <w:gridSpan w:val="2"/>
          </w:tcPr>
          <w:p w:rsidR="007E7836" w:rsidRDefault="007E7836">
            <w:pPr>
              <w:pStyle w:val="ConsPlusNormal"/>
              <w:jc w:val="center"/>
            </w:pPr>
            <w:r>
              <w:t>июль</w:t>
            </w:r>
          </w:p>
        </w:tc>
        <w:tc>
          <w:tcPr>
            <w:tcW w:w="1757" w:type="dxa"/>
            <w:gridSpan w:val="2"/>
          </w:tcPr>
          <w:p w:rsidR="007E7836" w:rsidRDefault="007E7836">
            <w:pPr>
              <w:pStyle w:val="ConsPlusNormal"/>
              <w:jc w:val="center"/>
            </w:pPr>
            <w:r>
              <w:t>август</w:t>
            </w:r>
          </w:p>
        </w:tc>
      </w:tr>
      <w:tr w:rsidR="007E7836">
        <w:tc>
          <w:tcPr>
            <w:tcW w:w="850" w:type="dxa"/>
          </w:tcPr>
          <w:p w:rsidR="007E7836" w:rsidRDefault="007E7836">
            <w:pPr>
              <w:pStyle w:val="ConsPlusNormal"/>
              <w:jc w:val="center"/>
            </w:pPr>
            <w:r>
              <w:t>г/ч</w:t>
            </w:r>
          </w:p>
        </w:tc>
        <w:tc>
          <w:tcPr>
            <w:tcW w:w="965" w:type="dxa"/>
          </w:tcPr>
          <w:p w:rsidR="007E7836" w:rsidRDefault="007E7836">
            <w:pPr>
              <w:pStyle w:val="ConsPlusNormal"/>
              <w:jc w:val="center"/>
            </w:pPr>
            <w:r>
              <w:t>т/мес.</w:t>
            </w:r>
          </w:p>
        </w:tc>
        <w:tc>
          <w:tcPr>
            <w:tcW w:w="850" w:type="dxa"/>
          </w:tcPr>
          <w:p w:rsidR="007E7836" w:rsidRDefault="007E7836">
            <w:pPr>
              <w:pStyle w:val="ConsPlusNormal"/>
              <w:jc w:val="center"/>
            </w:pPr>
            <w:r>
              <w:t>г/ч</w:t>
            </w:r>
          </w:p>
        </w:tc>
        <w:tc>
          <w:tcPr>
            <w:tcW w:w="850" w:type="dxa"/>
          </w:tcPr>
          <w:p w:rsidR="007E7836" w:rsidRDefault="007E7836">
            <w:pPr>
              <w:pStyle w:val="ConsPlusNormal"/>
              <w:jc w:val="center"/>
            </w:pPr>
            <w:r>
              <w:t>т/мес.</w:t>
            </w:r>
          </w:p>
        </w:tc>
        <w:tc>
          <w:tcPr>
            <w:tcW w:w="850" w:type="dxa"/>
          </w:tcPr>
          <w:p w:rsidR="007E7836" w:rsidRDefault="007E7836">
            <w:pPr>
              <w:pStyle w:val="ConsPlusNormal"/>
              <w:jc w:val="center"/>
            </w:pPr>
            <w:r>
              <w:t>г/ч</w:t>
            </w:r>
          </w:p>
        </w:tc>
        <w:tc>
          <w:tcPr>
            <w:tcW w:w="960" w:type="dxa"/>
          </w:tcPr>
          <w:p w:rsidR="007E7836" w:rsidRDefault="007E7836">
            <w:pPr>
              <w:pStyle w:val="ConsPlusNormal"/>
              <w:jc w:val="center"/>
            </w:pPr>
            <w:r>
              <w:t>т/мес.</w:t>
            </w:r>
          </w:p>
        </w:tc>
        <w:tc>
          <w:tcPr>
            <w:tcW w:w="965" w:type="dxa"/>
          </w:tcPr>
          <w:p w:rsidR="007E7836" w:rsidRDefault="007E7836">
            <w:pPr>
              <w:pStyle w:val="ConsPlusNormal"/>
              <w:jc w:val="center"/>
            </w:pPr>
            <w:r>
              <w:t>г/ч</w:t>
            </w:r>
          </w:p>
        </w:tc>
        <w:tc>
          <w:tcPr>
            <w:tcW w:w="974" w:type="dxa"/>
          </w:tcPr>
          <w:p w:rsidR="007E7836" w:rsidRDefault="007E7836">
            <w:pPr>
              <w:pStyle w:val="ConsPlusNormal"/>
              <w:jc w:val="center"/>
            </w:pPr>
            <w:r>
              <w:t>т/мес.</w:t>
            </w:r>
          </w:p>
        </w:tc>
        <w:tc>
          <w:tcPr>
            <w:tcW w:w="850" w:type="dxa"/>
          </w:tcPr>
          <w:p w:rsidR="007E7836" w:rsidRDefault="007E7836">
            <w:pPr>
              <w:pStyle w:val="ConsPlusNormal"/>
              <w:jc w:val="center"/>
            </w:pPr>
            <w:r>
              <w:t>г/ч</w:t>
            </w:r>
          </w:p>
        </w:tc>
        <w:tc>
          <w:tcPr>
            <w:tcW w:w="907" w:type="dxa"/>
          </w:tcPr>
          <w:p w:rsidR="007E7836" w:rsidRDefault="007E7836">
            <w:pPr>
              <w:pStyle w:val="ConsPlusNormal"/>
              <w:jc w:val="center"/>
            </w:pPr>
            <w:r>
              <w:t>т/мес.</w:t>
            </w:r>
          </w:p>
        </w:tc>
      </w:tr>
      <w:tr w:rsidR="007E7836">
        <w:tc>
          <w:tcPr>
            <w:tcW w:w="850" w:type="dxa"/>
          </w:tcPr>
          <w:p w:rsidR="007E7836" w:rsidRDefault="007E7836">
            <w:pPr>
              <w:pStyle w:val="ConsPlusNormal"/>
              <w:jc w:val="center"/>
            </w:pPr>
            <w:r>
              <w:t>11</w:t>
            </w:r>
          </w:p>
        </w:tc>
        <w:tc>
          <w:tcPr>
            <w:tcW w:w="965" w:type="dxa"/>
          </w:tcPr>
          <w:p w:rsidR="007E7836" w:rsidRDefault="007E7836">
            <w:pPr>
              <w:pStyle w:val="ConsPlusNormal"/>
              <w:jc w:val="center"/>
            </w:pPr>
            <w:r>
              <w:t>12</w:t>
            </w:r>
          </w:p>
        </w:tc>
        <w:tc>
          <w:tcPr>
            <w:tcW w:w="850" w:type="dxa"/>
          </w:tcPr>
          <w:p w:rsidR="007E7836" w:rsidRDefault="007E7836">
            <w:pPr>
              <w:pStyle w:val="ConsPlusNormal"/>
              <w:jc w:val="center"/>
            </w:pPr>
            <w:r>
              <w:t>13</w:t>
            </w:r>
          </w:p>
        </w:tc>
        <w:tc>
          <w:tcPr>
            <w:tcW w:w="850" w:type="dxa"/>
          </w:tcPr>
          <w:p w:rsidR="007E7836" w:rsidRDefault="007E7836">
            <w:pPr>
              <w:pStyle w:val="ConsPlusNormal"/>
              <w:jc w:val="center"/>
            </w:pPr>
            <w:r>
              <w:t>14</w:t>
            </w:r>
          </w:p>
        </w:tc>
        <w:tc>
          <w:tcPr>
            <w:tcW w:w="850" w:type="dxa"/>
          </w:tcPr>
          <w:p w:rsidR="007E7836" w:rsidRDefault="007E7836">
            <w:pPr>
              <w:pStyle w:val="ConsPlusNormal"/>
              <w:jc w:val="center"/>
            </w:pPr>
            <w:r>
              <w:t>15</w:t>
            </w:r>
          </w:p>
        </w:tc>
        <w:tc>
          <w:tcPr>
            <w:tcW w:w="960" w:type="dxa"/>
          </w:tcPr>
          <w:p w:rsidR="007E7836" w:rsidRDefault="007E7836">
            <w:pPr>
              <w:pStyle w:val="ConsPlusNormal"/>
              <w:jc w:val="center"/>
            </w:pPr>
            <w:r>
              <w:t>16</w:t>
            </w:r>
          </w:p>
        </w:tc>
        <w:tc>
          <w:tcPr>
            <w:tcW w:w="965" w:type="dxa"/>
          </w:tcPr>
          <w:p w:rsidR="007E7836" w:rsidRDefault="007E7836">
            <w:pPr>
              <w:pStyle w:val="ConsPlusNormal"/>
              <w:jc w:val="center"/>
            </w:pPr>
            <w:r>
              <w:t>17</w:t>
            </w:r>
          </w:p>
        </w:tc>
        <w:tc>
          <w:tcPr>
            <w:tcW w:w="974" w:type="dxa"/>
          </w:tcPr>
          <w:p w:rsidR="007E7836" w:rsidRDefault="007E7836">
            <w:pPr>
              <w:pStyle w:val="ConsPlusNormal"/>
              <w:jc w:val="center"/>
            </w:pPr>
            <w:r>
              <w:t>18</w:t>
            </w:r>
          </w:p>
        </w:tc>
        <w:tc>
          <w:tcPr>
            <w:tcW w:w="850" w:type="dxa"/>
          </w:tcPr>
          <w:p w:rsidR="007E7836" w:rsidRDefault="007E7836">
            <w:pPr>
              <w:pStyle w:val="ConsPlusNormal"/>
              <w:jc w:val="center"/>
            </w:pPr>
            <w:r>
              <w:t>19</w:t>
            </w:r>
          </w:p>
        </w:tc>
        <w:tc>
          <w:tcPr>
            <w:tcW w:w="907" w:type="dxa"/>
          </w:tcPr>
          <w:p w:rsidR="007E7836" w:rsidRDefault="007E7836">
            <w:pPr>
              <w:pStyle w:val="ConsPlusNormal"/>
              <w:jc w:val="center"/>
            </w:pPr>
            <w:r>
              <w:t>20</w:t>
            </w:r>
          </w:p>
        </w:tc>
      </w:tr>
      <w:tr w:rsidR="007E7836">
        <w:tc>
          <w:tcPr>
            <w:tcW w:w="850" w:type="dxa"/>
          </w:tcPr>
          <w:p w:rsidR="007E7836" w:rsidRDefault="007E7836">
            <w:pPr>
              <w:pStyle w:val="ConsPlusNormal"/>
            </w:pPr>
          </w:p>
        </w:tc>
        <w:tc>
          <w:tcPr>
            <w:tcW w:w="965" w:type="dxa"/>
          </w:tcPr>
          <w:p w:rsidR="007E7836" w:rsidRDefault="007E7836">
            <w:pPr>
              <w:pStyle w:val="ConsPlusNormal"/>
            </w:pPr>
          </w:p>
        </w:tc>
        <w:tc>
          <w:tcPr>
            <w:tcW w:w="850" w:type="dxa"/>
          </w:tcPr>
          <w:p w:rsidR="007E7836" w:rsidRDefault="007E7836">
            <w:pPr>
              <w:pStyle w:val="ConsPlusNormal"/>
            </w:pPr>
          </w:p>
        </w:tc>
        <w:tc>
          <w:tcPr>
            <w:tcW w:w="850" w:type="dxa"/>
          </w:tcPr>
          <w:p w:rsidR="007E7836" w:rsidRDefault="007E7836">
            <w:pPr>
              <w:pStyle w:val="ConsPlusNormal"/>
            </w:pPr>
          </w:p>
        </w:tc>
        <w:tc>
          <w:tcPr>
            <w:tcW w:w="850" w:type="dxa"/>
          </w:tcPr>
          <w:p w:rsidR="007E7836" w:rsidRDefault="007E7836">
            <w:pPr>
              <w:pStyle w:val="ConsPlusNormal"/>
            </w:pPr>
          </w:p>
        </w:tc>
        <w:tc>
          <w:tcPr>
            <w:tcW w:w="960" w:type="dxa"/>
          </w:tcPr>
          <w:p w:rsidR="007E7836" w:rsidRDefault="007E7836">
            <w:pPr>
              <w:pStyle w:val="ConsPlusNormal"/>
            </w:pPr>
          </w:p>
        </w:tc>
        <w:tc>
          <w:tcPr>
            <w:tcW w:w="965" w:type="dxa"/>
          </w:tcPr>
          <w:p w:rsidR="007E7836" w:rsidRDefault="007E7836">
            <w:pPr>
              <w:pStyle w:val="ConsPlusNormal"/>
            </w:pPr>
          </w:p>
        </w:tc>
        <w:tc>
          <w:tcPr>
            <w:tcW w:w="974" w:type="dxa"/>
          </w:tcPr>
          <w:p w:rsidR="007E7836" w:rsidRDefault="007E7836">
            <w:pPr>
              <w:pStyle w:val="ConsPlusNormal"/>
            </w:pPr>
          </w:p>
        </w:tc>
        <w:tc>
          <w:tcPr>
            <w:tcW w:w="850" w:type="dxa"/>
          </w:tcPr>
          <w:p w:rsidR="007E7836" w:rsidRDefault="007E7836">
            <w:pPr>
              <w:pStyle w:val="ConsPlusNormal"/>
            </w:pPr>
          </w:p>
        </w:tc>
        <w:tc>
          <w:tcPr>
            <w:tcW w:w="907" w:type="dxa"/>
          </w:tcPr>
          <w:p w:rsidR="007E7836" w:rsidRDefault="007E7836">
            <w:pPr>
              <w:pStyle w:val="ConsPlusNormal"/>
            </w:pPr>
          </w:p>
        </w:tc>
      </w:tr>
    </w:tbl>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84"/>
        <w:gridCol w:w="850"/>
        <w:gridCol w:w="850"/>
        <w:gridCol w:w="850"/>
        <w:gridCol w:w="907"/>
        <w:gridCol w:w="974"/>
        <w:gridCol w:w="984"/>
        <w:gridCol w:w="1757"/>
      </w:tblGrid>
      <w:tr w:rsidR="007E7836">
        <w:tc>
          <w:tcPr>
            <w:tcW w:w="7249" w:type="dxa"/>
            <w:gridSpan w:val="8"/>
          </w:tcPr>
          <w:p w:rsidR="007E7836" w:rsidRDefault="007E7836">
            <w:pPr>
              <w:pStyle w:val="ConsPlusNormal"/>
              <w:jc w:val="center"/>
            </w:pPr>
            <w:r>
              <w:t>Фактический сброс загрязняющих веществ</w:t>
            </w:r>
          </w:p>
        </w:tc>
        <w:tc>
          <w:tcPr>
            <w:tcW w:w="1757" w:type="dxa"/>
            <w:vMerge w:val="restart"/>
          </w:tcPr>
          <w:p w:rsidR="007E7836" w:rsidRDefault="007E7836">
            <w:pPr>
              <w:pStyle w:val="ConsPlusNormal"/>
              <w:jc w:val="center"/>
            </w:pPr>
            <w:r>
              <w:t xml:space="preserve">Фактический сброс загрязняющих веществ </w:t>
            </w:r>
            <w:hyperlink w:anchor="P1530">
              <w:r>
                <w:rPr>
                  <w:color w:val="0000FF"/>
                </w:rPr>
                <w:t>&lt;**&gt;</w:t>
              </w:r>
            </w:hyperlink>
          </w:p>
        </w:tc>
      </w:tr>
      <w:tr w:rsidR="007E7836">
        <w:tc>
          <w:tcPr>
            <w:tcW w:w="1834" w:type="dxa"/>
            <w:gridSpan w:val="2"/>
          </w:tcPr>
          <w:p w:rsidR="007E7836" w:rsidRDefault="007E7836">
            <w:pPr>
              <w:pStyle w:val="ConsPlusNormal"/>
              <w:jc w:val="center"/>
            </w:pPr>
            <w:r>
              <w:t>сентябрь</w:t>
            </w:r>
          </w:p>
        </w:tc>
        <w:tc>
          <w:tcPr>
            <w:tcW w:w="1700" w:type="dxa"/>
            <w:gridSpan w:val="2"/>
          </w:tcPr>
          <w:p w:rsidR="007E7836" w:rsidRDefault="007E7836">
            <w:pPr>
              <w:pStyle w:val="ConsPlusNormal"/>
              <w:jc w:val="center"/>
            </w:pPr>
            <w:r>
              <w:t>октябрь</w:t>
            </w:r>
          </w:p>
        </w:tc>
        <w:tc>
          <w:tcPr>
            <w:tcW w:w="1757" w:type="dxa"/>
            <w:gridSpan w:val="2"/>
          </w:tcPr>
          <w:p w:rsidR="007E7836" w:rsidRDefault="007E7836">
            <w:pPr>
              <w:pStyle w:val="ConsPlusNormal"/>
              <w:jc w:val="center"/>
            </w:pPr>
            <w:r>
              <w:t>ноябрь</w:t>
            </w:r>
          </w:p>
        </w:tc>
        <w:tc>
          <w:tcPr>
            <w:tcW w:w="1958" w:type="dxa"/>
            <w:gridSpan w:val="2"/>
          </w:tcPr>
          <w:p w:rsidR="007E7836" w:rsidRDefault="007E7836">
            <w:pPr>
              <w:pStyle w:val="ConsPlusNormal"/>
              <w:jc w:val="center"/>
            </w:pPr>
            <w:r>
              <w:t>декабрь</w:t>
            </w:r>
          </w:p>
        </w:tc>
        <w:tc>
          <w:tcPr>
            <w:tcW w:w="1757" w:type="dxa"/>
            <w:vMerge/>
          </w:tcPr>
          <w:p w:rsidR="007E7836" w:rsidRDefault="007E7836">
            <w:pPr>
              <w:pStyle w:val="ConsPlusNormal"/>
            </w:pPr>
          </w:p>
        </w:tc>
      </w:tr>
      <w:tr w:rsidR="007E7836">
        <w:tc>
          <w:tcPr>
            <w:tcW w:w="850" w:type="dxa"/>
          </w:tcPr>
          <w:p w:rsidR="007E7836" w:rsidRDefault="007E7836">
            <w:pPr>
              <w:pStyle w:val="ConsPlusNormal"/>
              <w:jc w:val="center"/>
            </w:pPr>
            <w:r>
              <w:lastRenderedPageBreak/>
              <w:t>г/ч</w:t>
            </w:r>
          </w:p>
        </w:tc>
        <w:tc>
          <w:tcPr>
            <w:tcW w:w="984" w:type="dxa"/>
          </w:tcPr>
          <w:p w:rsidR="007E7836" w:rsidRDefault="007E7836">
            <w:pPr>
              <w:pStyle w:val="ConsPlusNormal"/>
              <w:jc w:val="center"/>
            </w:pPr>
            <w:r>
              <w:t>т/мес.</w:t>
            </w:r>
          </w:p>
        </w:tc>
        <w:tc>
          <w:tcPr>
            <w:tcW w:w="850" w:type="dxa"/>
          </w:tcPr>
          <w:p w:rsidR="007E7836" w:rsidRDefault="007E7836">
            <w:pPr>
              <w:pStyle w:val="ConsPlusNormal"/>
              <w:jc w:val="center"/>
            </w:pPr>
            <w:r>
              <w:t>г/ч</w:t>
            </w:r>
          </w:p>
        </w:tc>
        <w:tc>
          <w:tcPr>
            <w:tcW w:w="850" w:type="dxa"/>
          </w:tcPr>
          <w:p w:rsidR="007E7836" w:rsidRDefault="007E7836">
            <w:pPr>
              <w:pStyle w:val="ConsPlusNormal"/>
              <w:jc w:val="center"/>
            </w:pPr>
            <w:r>
              <w:t>т/мес.</w:t>
            </w:r>
          </w:p>
        </w:tc>
        <w:tc>
          <w:tcPr>
            <w:tcW w:w="850" w:type="dxa"/>
          </w:tcPr>
          <w:p w:rsidR="007E7836" w:rsidRDefault="007E7836">
            <w:pPr>
              <w:pStyle w:val="ConsPlusNormal"/>
              <w:jc w:val="center"/>
            </w:pPr>
            <w:r>
              <w:t>г/ч</w:t>
            </w:r>
          </w:p>
        </w:tc>
        <w:tc>
          <w:tcPr>
            <w:tcW w:w="907" w:type="dxa"/>
          </w:tcPr>
          <w:p w:rsidR="007E7836" w:rsidRDefault="007E7836">
            <w:pPr>
              <w:pStyle w:val="ConsPlusNormal"/>
              <w:jc w:val="center"/>
            </w:pPr>
            <w:r>
              <w:t>т/мес.</w:t>
            </w:r>
          </w:p>
        </w:tc>
        <w:tc>
          <w:tcPr>
            <w:tcW w:w="974" w:type="dxa"/>
          </w:tcPr>
          <w:p w:rsidR="007E7836" w:rsidRDefault="007E7836">
            <w:pPr>
              <w:pStyle w:val="ConsPlusNormal"/>
              <w:jc w:val="center"/>
            </w:pPr>
            <w:r>
              <w:t>г/ч</w:t>
            </w:r>
          </w:p>
        </w:tc>
        <w:tc>
          <w:tcPr>
            <w:tcW w:w="984" w:type="dxa"/>
          </w:tcPr>
          <w:p w:rsidR="007E7836" w:rsidRDefault="007E7836">
            <w:pPr>
              <w:pStyle w:val="ConsPlusNormal"/>
              <w:jc w:val="center"/>
            </w:pPr>
            <w:r>
              <w:t>т/мес.</w:t>
            </w:r>
          </w:p>
        </w:tc>
        <w:tc>
          <w:tcPr>
            <w:tcW w:w="1757" w:type="dxa"/>
          </w:tcPr>
          <w:p w:rsidR="007E7836" w:rsidRDefault="007E7836">
            <w:pPr>
              <w:pStyle w:val="ConsPlusNormal"/>
              <w:jc w:val="center"/>
            </w:pPr>
            <w:r>
              <w:t>т/год</w:t>
            </w:r>
          </w:p>
        </w:tc>
      </w:tr>
      <w:tr w:rsidR="007E7836">
        <w:tc>
          <w:tcPr>
            <w:tcW w:w="850" w:type="dxa"/>
          </w:tcPr>
          <w:p w:rsidR="007E7836" w:rsidRDefault="007E7836">
            <w:pPr>
              <w:pStyle w:val="ConsPlusNormal"/>
              <w:jc w:val="center"/>
            </w:pPr>
            <w:r>
              <w:t>21</w:t>
            </w:r>
          </w:p>
        </w:tc>
        <w:tc>
          <w:tcPr>
            <w:tcW w:w="984" w:type="dxa"/>
          </w:tcPr>
          <w:p w:rsidR="007E7836" w:rsidRDefault="007E7836">
            <w:pPr>
              <w:pStyle w:val="ConsPlusNormal"/>
              <w:jc w:val="center"/>
            </w:pPr>
            <w:r>
              <w:t>22</w:t>
            </w:r>
          </w:p>
        </w:tc>
        <w:tc>
          <w:tcPr>
            <w:tcW w:w="850" w:type="dxa"/>
          </w:tcPr>
          <w:p w:rsidR="007E7836" w:rsidRDefault="007E7836">
            <w:pPr>
              <w:pStyle w:val="ConsPlusNormal"/>
              <w:jc w:val="center"/>
            </w:pPr>
            <w:r>
              <w:t>23</w:t>
            </w:r>
          </w:p>
        </w:tc>
        <w:tc>
          <w:tcPr>
            <w:tcW w:w="850" w:type="dxa"/>
          </w:tcPr>
          <w:p w:rsidR="007E7836" w:rsidRDefault="007E7836">
            <w:pPr>
              <w:pStyle w:val="ConsPlusNormal"/>
              <w:jc w:val="center"/>
            </w:pPr>
            <w:r>
              <w:t>24</w:t>
            </w:r>
          </w:p>
        </w:tc>
        <w:tc>
          <w:tcPr>
            <w:tcW w:w="850" w:type="dxa"/>
          </w:tcPr>
          <w:p w:rsidR="007E7836" w:rsidRDefault="007E7836">
            <w:pPr>
              <w:pStyle w:val="ConsPlusNormal"/>
              <w:jc w:val="center"/>
            </w:pPr>
            <w:r>
              <w:t>25</w:t>
            </w:r>
          </w:p>
        </w:tc>
        <w:tc>
          <w:tcPr>
            <w:tcW w:w="907" w:type="dxa"/>
          </w:tcPr>
          <w:p w:rsidR="007E7836" w:rsidRDefault="007E7836">
            <w:pPr>
              <w:pStyle w:val="ConsPlusNormal"/>
              <w:jc w:val="center"/>
            </w:pPr>
            <w:r>
              <w:t>26</w:t>
            </w:r>
          </w:p>
        </w:tc>
        <w:tc>
          <w:tcPr>
            <w:tcW w:w="974" w:type="dxa"/>
          </w:tcPr>
          <w:p w:rsidR="007E7836" w:rsidRDefault="007E7836">
            <w:pPr>
              <w:pStyle w:val="ConsPlusNormal"/>
              <w:jc w:val="center"/>
            </w:pPr>
            <w:r>
              <w:t>27</w:t>
            </w:r>
          </w:p>
        </w:tc>
        <w:tc>
          <w:tcPr>
            <w:tcW w:w="984" w:type="dxa"/>
          </w:tcPr>
          <w:p w:rsidR="007E7836" w:rsidRDefault="007E7836">
            <w:pPr>
              <w:pStyle w:val="ConsPlusNormal"/>
              <w:jc w:val="center"/>
            </w:pPr>
            <w:r>
              <w:t>28</w:t>
            </w:r>
          </w:p>
        </w:tc>
        <w:tc>
          <w:tcPr>
            <w:tcW w:w="1757" w:type="dxa"/>
          </w:tcPr>
          <w:p w:rsidR="007E7836" w:rsidRDefault="007E7836">
            <w:pPr>
              <w:pStyle w:val="ConsPlusNormal"/>
              <w:jc w:val="center"/>
            </w:pPr>
            <w:r>
              <w:t>29</w:t>
            </w:r>
          </w:p>
        </w:tc>
      </w:tr>
      <w:tr w:rsidR="007E7836">
        <w:tc>
          <w:tcPr>
            <w:tcW w:w="850" w:type="dxa"/>
          </w:tcPr>
          <w:p w:rsidR="007E7836" w:rsidRDefault="007E7836">
            <w:pPr>
              <w:pStyle w:val="ConsPlusNormal"/>
            </w:pPr>
          </w:p>
        </w:tc>
        <w:tc>
          <w:tcPr>
            <w:tcW w:w="984" w:type="dxa"/>
          </w:tcPr>
          <w:p w:rsidR="007E7836" w:rsidRDefault="007E7836">
            <w:pPr>
              <w:pStyle w:val="ConsPlusNormal"/>
            </w:pPr>
          </w:p>
        </w:tc>
        <w:tc>
          <w:tcPr>
            <w:tcW w:w="850" w:type="dxa"/>
          </w:tcPr>
          <w:p w:rsidR="007E7836" w:rsidRDefault="007E7836">
            <w:pPr>
              <w:pStyle w:val="ConsPlusNormal"/>
            </w:pPr>
          </w:p>
        </w:tc>
        <w:tc>
          <w:tcPr>
            <w:tcW w:w="850" w:type="dxa"/>
          </w:tcPr>
          <w:p w:rsidR="007E7836" w:rsidRDefault="007E7836">
            <w:pPr>
              <w:pStyle w:val="ConsPlusNormal"/>
            </w:pPr>
          </w:p>
        </w:tc>
        <w:tc>
          <w:tcPr>
            <w:tcW w:w="850" w:type="dxa"/>
          </w:tcPr>
          <w:p w:rsidR="007E7836" w:rsidRDefault="007E7836">
            <w:pPr>
              <w:pStyle w:val="ConsPlusNormal"/>
            </w:pPr>
          </w:p>
        </w:tc>
        <w:tc>
          <w:tcPr>
            <w:tcW w:w="907" w:type="dxa"/>
          </w:tcPr>
          <w:p w:rsidR="007E7836" w:rsidRDefault="007E7836">
            <w:pPr>
              <w:pStyle w:val="ConsPlusNormal"/>
            </w:pPr>
          </w:p>
        </w:tc>
        <w:tc>
          <w:tcPr>
            <w:tcW w:w="974" w:type="dxa"/>
          </w:tcPr>
          <w:p w:rsidR="007E7836" w:rsidRDefault="007E7836">
            <w:pPr>
              <w:pStyle w:val="ConsPlusNormal"/>
            </w:pPr>
          </w:p>
        </w:tc>
        <w:tc>
          <w:tcPr>
            <w:tcW w:w="984" w:type="dxa"/>
          </w:tcPr>
          <w:p w:rsidR="007E7836" w:rsidRDefault="007E7836">
            <w:pPr>
              <w:pStyle w:val="ConsPlusNormal"/>
            </w:pPr>
          </w:p>
        </w:tc>
        <w:tc>
          <w:tcPr>
            <w:tcW w:w="1757" w:type="dxa"/>
          </w:tcPr>
          <w:p w:rsidR="007E7836" w:rsidRDefault="007E7836">
            <w:pPr>
              <w:pStyle w:val="ConsPlusNormal"/>
            </w:pPr>
          </w:p>
        </w:tc>
      </w:tr>
    </w:tbl>
    <w:p w:rsidR="007E7836" w:rsidRDefault="007E7836">
      <w:pPr>
        <w:pStyle w:val="ConsPlusNormal"/>
        <w:jc w:val="both"/>
      </w:pPr>
    </w:p>
    <w:p w:rsidR="007E7836" w:rsidRDefault="007E7836">
      <w:pPr>
        <w:pStyle w:val="ConsPlusNonformat"/>
        <w:jc w:val="both"/>
      </w:pPr>
      <w:r>
        <w:t xml:space="preserve">    --------------------------------</w:t>
      </w:r>
    </w:p>
    <w:p w:rsidR="007E7836" w:rsidRDefault="007E7836">
      <w:pPr>
        <w:pStyle w:val="ConsPlusNonformat"/>
        <w:jc w:val="both"/>
      </w:pPr>
      <w:bookmarkStart w:id="56" w:name="P1529"/>
      <w:bookmarkEnd w:id="56"/>
      <w:r>
        <w:t xml:space="preserve">    &lt;*&gt; Соответствует максимальной концентрации за год.</w:t>
      </w:r>
    </w:p>
    <w:p w:rsidR="007E7836" w:rsidRDefault="007E7836">
      <w:pPr>
        <w:pStyle w:val="ConsPlusNonformat"/>
        <w:jc w:val="both"/>
      </w:pPr>
      <w:bookmarkStart w:id="57" w:name="P1530"/>
      <w:bookmarkEnd w:id="57"/>
      <w:r>
        <w:t xml:space="preserve">    &lt;**&gt; Расчет в т/год производится суммированием т/мес.</w:t>
      </w:r>
    </w:p>
    <w:p w:rsidR="007E7836" w:rsidRDefault="007E7836">
      <w:pPr>
        <w:pStyle w:val="ConsPlusNonformat"/>
        <w:jc w:val="both"/>
      </w:pPr>
    </w:p>
    <w:p w:rsidR="007E7836" w:rsidRDefault="007E7836">
      <w:pPr>
        <w:pStyle w:val="ConsPlusNonformat"/>
        <w:jc w:val="both"/>
      </w:pPr>
      <w:r>
        <w:t xml:space="preserve">    6.2. Фактический сброс микроорганизмов в водный объект.</w:t>
      </w:r>
    </w:p>
    <w:p w:rsidR="007E7836" w:rsidRDefault="007E7836">
      <w:pPr>
        <w:pStyle w:val="ConsPlusNonformat"/>
        <w:jc w:val="both"/>
      </w:pPr>
      <w:r>
        <w:t xml:space="preserve">    Наименование выпуска:</w:t>
      </w:r>
    </w:p>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75"/>
        <w:gridCol w:w="1587"/>
        <w:gridCol w:w="3628"/>
      </w:tblGrid>
      <w:tr w:rsidR="007E7836">
        <w:tc>
          <w:tcPr>
            <w:tcW w:w="680" w:type="dxa"/>
          </w:tcPr>
          <w:p w:rsidR="007E7836" w:rsidRDefault="007E7836">
            <w:pPr>
              <w:pStyle w:val="ConsPlusNormal"/>
              <w:jc w:val="center"/>
            </w:pPr>
            <w:r>
              <w:t>N п/п</w:t>
            </w:r>
          </w:p>
        </w:tc>
        <w:tc>
          <w:tcPr>
            <w:tcW w:w="3175" w:type="dxa"/>
          </w:tcPr>
          <w:p w:rsidR="007E7836" w:rsidRDefault="007E7836">
            <w:pPr>
              <w:pStyle w:val="ConsPlusNormal"/>
              <w:jc w:val="center"/>
            </w:pPr>
            <w:r>
              <w:t>Показатели по видам микроорганизмов</w:t>
            </w:r>
          </w:p>
        </w:tc>
        <w:tc>
          <w:tcPr>
            <w:tcW w:w="1587" w:type="dxa"/>
          </w:tcPr>
          <w:p w:rsidR="007E7836" w:rsidRDefault="007E7836">
            <w:pPr>
              <w:pStyle w:val="ConsPlusNormal"/>
              <w:jc w:val="center"/>
            </w:pPr>
            <w:r>
              <w:t>Размерность</w:t>
            </w:r>
          </w:p>
        </w:tc>
        <w:tc>
          <w:tcPr>
            <w:tcW w:w="3628" w:type="dxa"/>
          </w:tcPr>
          <w:p w:rsidR="007E7836" w:rsidRDefault="007E7836">
            <w:pPr>
              <w:pStyle w:val="ConsPlusNormal"/>
              <w:jc w:val="center"/>
            </w:pPr>
            <w:r>
              <w:t>Фактический сброс микроорганизмов</w:t>
            </w:r>
          </w:p>
        </w:tc>
      </w:tr>
      <w:tr w:rsidR="007E7836">
        <w:tc>
          <w:tcPr>
            <w:tcW w:w="680" w:type="dxa"/>
          </w:tcPr>
          <w:p w:rsidR="007E7836" w:rsidRDefault="007E7836">
            <w:pPr>
              <w:pStyle w:val="ConsPlusNormal"/>
              <w:jc w:val="center"/>
            </w:pPr>
            <w:r>
              <w:t>1</w:t>
            </w:r>
          </w:p>
        </w:tc>
        <w:tc>
          <w:tcPr>
            <w:tcW w:w="3175" w:type="dxa"/>
          </w:tcPr>
          <w:p w:rsidR="007E7836" w:rsidRDefault="007E7836">
            <w:pPr>
              <w:pStyle w:val="ConsPlusNormal"/>
              <w:jc w:val="center"/>
            </w:pPr>
            <w:r>
              <w:t>2</w:t>
            </w:r>
          </w:p>
        </w:tc>
        <w:tc>
          <w:tcPr>
            <w:tcW w:w="1587" w:type="dxa"/>
          </w:tcPr>
          <w:p w:rsidR="007E7836" w:rsidRDefault="007E7836">
            <w:pPr>
              <w:pStyle w:val="ConsPlusNormal"/>
              <w:jc w:val="center"/>
            </w:pPr>
            <w:r>
              <w:t>3</w:t>
            </w:r>
          </w:p>
        </w:tc>
        <w:tc>
          <w:tcPr>
            <w:tcW w:w="3628" w:type="dxa"/>
          </w:tcPr>
          <w:p w:rsidR="007E7836" w:rsidRDefault="007E7836">
            <w:pPr>
              <w:pStyle w:val="ConsPlusNormal"/>
              <w:jc w:val="center"/>
            </w:pPr>
            <w:r>
              <w:t>4</w:t>
            </w:r>
          </w:p>
        </w:tc>
      </w:tr>
      <w:tr w:rsidR="007E7836">
        <w:tc>
          <w:tcPr>
            <w:tcW w:w="680" w:type="dxa"/>
          </w:tcPr>
          <w:p w:rsidR="007E7836" w:rsidRDefault="007E7836">
            <w:pPr>
              <w:pStyle w:val="ConsPlusNormal"/>
            </w:pPr>
          </w:p>
        </w:tc>
        <w:tc>
          <w:tcPr>
            <w:tcW w:w="3175" w:type="dxa"/>
          </w:tcPr>
          <w:p w:rsidR="007E7836" w:rsidRDefault="007E7836">
            <w:pPr>
              <w:pStyle w:val="ConsPlusNormal"/>
            </w:pPr>
          </w:p>
        </w:tc>
        <w:tc>
          <w:tcPr>
            <w:tcW w:w="1587" w:type="dxa"/>
          </w:tcPr>
          <w:p w:rsidR="007E7836" w:rsidRDefault="007E7836">
            <w:pPr>
              <w:pStyle w:val="ConsPlusNormal"/>
            </w:pPr>
          </w:p>
        </w:tc>
        <w:tc>
          <w:tcPr>
            <w:tcW w:w="3628" w:type="dxa"/>
          </w:tcPr>
          <w:p w:rsidR="007E7836" w:rsidRDefault="007E7836">
            <w:pPr>
              <w:pStyle w:val="ConsPlusNormal"/>
            </w:pPr>
          </w:p>
        </w:tc>
      </w:tr>
    </w:tbl>
    <w:p w:rsidR="007E7836" w:rsidRDefault="007E7836">
      <w:pPr>
        <w:pStyle w:val="ConsPlusNormal"/>
        <w:jc w:val="both"/>
      </w:pPr>
    </w:p>
    <w:p w:rsidR="007E7836" w:rsidRDefault="007E7836">
      <w:pPr>
        <w:pStyle w:val="ConsPlusNonformat"/>
        <w:jc w:val="both"/>
      </w:pPr>
      <w:r>
        <w:t>Руководитель организации-водопользователя</w:t>
      </w:r>
    </w:p>
    <w:p w:rsidR="007E7836" w:rsidRDefault="007E7836">
      <w:pPr>
        <w:pStyle w:val="ConsPlusNonformat"/>
        <w:jc w:val="both"/>
      </w:pPr>
      <w:r>
        <w:t>либо физическое лицо</w:t>
      </w:r>
    </w:p>
    <w:p w:rsidR="007E7836" w:rsidRDefault="007E7836">
      <w:pPr>
        <w:pStyle w:val="ConsPlusNonformat"/>
        <w:jc w:val="both"/>
      </w:pPr>
      <w:r>
        <w:t>(в том числе индивидуальный предприниматель)</w:t>
      </w:r>
    </w:p>
    <w:p w:rsidR="007E7836" w:rsidRDefault="007E7836">
      <w:pPr>
        <w:pStyle w:val="ConsPlusNonformat"/>
        <w:jc w:val="both"/>
      </w:pPr>
      <w:r>
        <w:t>- водопользователь                               ___________  _____________</w:t>
      </w:r>
    </w:p>
    <w:p w:rsidR="007E7836" w:rsidRDefault="007E7836">
      <w:pPr>
        <w:pStyle w:val="ConsPlusNonformat"/>
        <w:jc w:val="both"/>
      </w:pPr>
      <w:r>
        <w:t xml:space="preserve">                                                  (подпись)      Ф.И.О.</w:t>
      </w:r>
    </w:p>
    <w:p w:rsidR="007E7836" w:rsidRDefault="007E7836">
      <w:pPr>
        <w:pStyle w:val="ConsPlusNonformat"/>
        <w:jc w:val="both"/>
      </w:pPr>
      <w:r>
        <w:t xml:space="preserve">                                                   М.П. (при наличии)</w:t>
      </w: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both"/>
      </w:pPr>
    </w:p>
    <w:p w:rsidR="007E7836" w:rsidRDefault="007E7836">
      <w:pPr>
        <w:pStyle w:val="ConsPlusNormal"/>
        <w:jc w:val="right"/>
        <w:outlineLvl w:val="1"/>
      </w:pPr>
      <w:r>
        <w:t xml:space="preserve">Приложение </w:t>
      </w:r>
      <w:hyperlink r:id="rId305">
        <w:r>
          <w:rPr>
            <w:color w:val="0000FF"/>
          </w:rPr>
          <w:t>3</w:t>
        </w:r>
      </w:hyperlink>
    </w:p>
    <w:p w:rsidR="007E7836" w:rsidRDefault="007E7836">
      <w:pPr>
        <w:pStyle w:val="ConsPlusNormal"/>
        <w:jc w:val="right"/>
      </w:pPr>
      <w:r>
        <w:t>к Методике разработки нормативов</w:t>
      </w:r>
    </w:p>
    <w:p w:rsidR="007E7836" w:rsidRDefault="007E7836">
      <w:pPr>
        <w:pStyle w:val="ConsPlusNormal"/>
        <w:jc w:val="right"/>
      </w:pPr>
      <w:r>
        <w:t>допустимых сбросов загрязняющих</w:t>
      </w:r>
    </w:p>
    <w:p w:rsidR="007E7836" w:rsidRDefault="007E7836">
      <w:pPr>
        <w:pStyle w:val="ConsPlusNormal"/>
        <w:jc w:val="right"/>
      </w:pPr>
      <w:r>
        <w:t>веществ в водные объекты</w:t>
      </w:r>
    </w:p>
    <w:p w:rsidR="007E7836" w:rsidRDefault="007E7836">
      <w:pPr>
        <w:pStyle w:val="ConsPlusNormal"/>
        <w:jc w:val="right"/>
      </w:pPr>
      <w:r>
        <w:t>для водопользователей, утвержденной</w:t>
      </w:r>
    </w:p>
    <w:p w:rsidR="007E7836" w:rsidRDefault="007E7836">
      <w:pPr>
        <w:pStyle w:val="ConsPlusNormal"/>
        <w:jc w:val="right"/>
      </w:pPr>
      <w:r>
        <w:t>приказом Минприроды России</w:t>
      </w:r>
    </w:p>
    <w:p w:rsidR="007E7836" w:rsidRDefault="007E7836">
      <w:pPr>
        <w:pStyle w:val="ConsPlusNormal"/>
        <w:jc w:val="right"/>
      </w:pPr>
      <w:r>
        <w:t>от 29.12.2020 N 1118</w:t>
      </w:r>
    </w:p>
    <w:p w:rsidR="007E7836" w:rsidRDefault="007E7836">
      <w:pPr>
        <w:pStyle w:val="ConsPlusNormal"/>
        <w:jc w:val="both"/>
      </w:pPr>
    </w:p>
    <w:p w:rsidR="007E7836" w:rsidRDefault="007E7836">
      <w:pPr>
        <w:pStyle w:val="ConsPlusNormal"/>
        <w:jc w:val="center"/>
      </w:pPr>
      <w:bookmarkStart w:id="58" w:name="P1567"/>
      <w:bookmarkEnd w:id="58"/>
      <w:r>
        <w:t>Результаты</w:t>
      </w:r>
    </w:p>
    <w:p w:rsidR="007E7836" w:rsidRDefault="007E7836">
      <w:pPr>
        <w:pStyle w:val="ConsPlusNormal"/>
        <w:jc w:val="center"/>
      </w:pPr>
      <w:r>
        <w:t>расчета коэффициентов перерасчета расхода очищенных сточных</w:t>
      </w:r>
    </w:p>
    <w:p w:rsidR="007E7836" w:rsidRDefault="007E7836">
      <w:pPr>
        <w:pStyle w:val="ConsPlusNormal"/>
        <w:jc w:val="center"/>
      </w:pPr>
      <w:r>
        <w:t>вод для каждого месяца</w:t>
      </w:r>
    </w:p>
    <w:p w:rsidR="007E7836" w:rsidRDefault="007E78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4"/>
        <w:gridCol w:w="570"/>
        <w:gridCol w:w="570"/>
        <w:gridCol w:w="570"/>
        <w:gridCol w:w="570"/>
        <w:gridCol w:w="570"/>
        <w:gridCol w:w="570"/>
        <w:gridCol w:w="570"/>
        <w:gridCol w:w="570"/>
        <w:gridCol w:w="570"/>
        <w:gridCol w:w="570"/>
        <w:gridCol w:w="570"/>
        <w:gridCol w:w="575"/>
      </w:tblGrid>
      <w:tr w:rsidR="007E7836">
        <w:tc>
          <w:tcPr>
            <w:tcW w:w="2174" w:type="dxa"/>
          </w:tcPr>
          <w:p w:rsidR="007E7836" w:rsidRDefault="007E7836">
            <w:pPr>
              <w:pStyle w:val="ConsPlusNormal"/>
            </w:pPr>
          </w:p>
        </w:tc>
        <w:tc>
          <w:tcPr>
            <w:tcW w:w="1710" w:type="dxa"/>
            <w:gridSpan w:val="3"/>
          </w:tcPr>
          <w:p w:rsidR="007E7836" w:rsidRDefault="007E7836">
            <w:pPr>
              <w:pStyle w:val="ConsPlusNormal"/>
              <w:jc w:val="center"/>
            </w:pPr>
            <w:r>
              <w:t>Весна</w:t>
            </w:r>
          </w:p>
        </w:tc>
        <w:tc>
          <w:tcPr>
            <w:tcW w:w="2850" w:type="dxa"/>
            <w:gridSpan w:val="5"/>
          </w:tcPr>
          <w:p w:rsidR="007E7836" w:rsidRDefault="007E7836">
            <w:pPr>
              <w:pStyle w:val="ConsPlusNormal"/>
              <w:jc w:val="center"/>
            </w:pPr>
            <w:r>
              <w:t>Лето - осень</w:t>
            </w:r>
          </w:p>
        </w:tc>
        <w:tc>
          <w:tcPr>
            <w:tcW w:w="2285" w:type="dxa"/>
            <w:gridSpan w:val="4"/>
          </w:tcPr>
          <w:p w:rsidR="007E7836" w:rsidRDefault="007E7836">
            <w:pPr>
              <w:pStyle w:val="ConsPlusNormal"/>
              <w:jc w:val="center"/>
            </w:pPr>
            <w:r>
              <w:t>Зима</w:t>
            </w:r>
          </w:p>
        </w:tc>
      </w:tr>
      <w:tr w:rsidR="007E7836">
        <w:tc>
          <w:tcPr>
            <w:tcW w:w="2174" w:type="dxa"/>
          </w:tcPr>
          <w:p w:rsidR="007E7836" w:rsidRDefault="007E7836">
            <w:pPr>
              <w:pStyle w:val="ConsPlusNormal"/>
              <w:jc w:val="center"/>
            </w:pPr>
            <w:r>
              <w:t>Месяцы</w:t>
            </w:r>
          </w:p>
        </w:tc>
        <w:tc>
          <w:tcPr>
            <w:tcW w:w="570" w:type="dxa"/>
          </w:tcPr>
          <w:p w:rsidR="007E7836" w:rsidRDefault="007E7836">
            <w:pPr>
              <w:pStyle w:val="ConsPlusNormal"/>
              <w:jc w:val="center"/>
            </w:pPr>
            <w:r>
              <w:t>IV</w:t>
            </w:r>
          </w:p>
        </w:tc>
        <w:tc>
          <w:tcPr>
            <w:tcW w:w="570" w:type="dxa"/>
          </w:tcPr>
          <w:p w:rsidR="007E7836" w:rsidRDefault="007E7836">
            <w:pPr>
              <w:pStyle w:val="ConsPlusNormal"/>
              <w:jc w:val="center"/>
            </w:pPr>
            <w:r>
              <w:t>V</w:t>
            </w:r>
          </w:p>
        </w:tc>
        <w:tc>
          <w:tcPr>
            <w:tcW w:w="570" w:type="dxa"/>
          </w:tcPr>
          <w:p w:rsidR="007E7836" w:rsidRDefault="007E7836">
            <w:pPr>
              <w:pStyle w:val="ConsPlusNormal"/>
              <w:jc w:val="center"/>
            </w:pPr>
            <w:r>
              <w:t>VI</w:t>
            </w:r>
          </w:p>
        </w:tc>
        <w:tc>
          <w:tcPr>
            <w:tcW w:w="570" w:type="dxa"/>
          </w:tcPr>
          <w:p w:rsidR="007E7836" w:rsidRDefault="007E7836">
            <w:pPr>
              <w:pStyle w:val="ConsPlusNormal"/>
              <w:jc w:val="center"/>
            </w:pPr>
            <w:r>
              <w:t>VII</w:t>
            </w:r>
          </w:p>
        </w:tc>
        <w:tc>
          <w:tcPr>
            <w:tcW w:w="570" w:type="dxa"/>
          </w:tcPr>
          <w:p w:rsidR="007E7836" w:rsidRDefault="007E7836">
            <w:pPr>
              <w:pStyle w:val="ConsPlusNormal"/>
              <w:jc w:val="center"/>
            </w:pPr>
            <w:r>
              <w:t>VIII</w:t>
            </w:r>
          </w:p>
        </w:tc>
        <w:tc>
          <w:tcPr>
            <w:tcW w:w="570" w:type="dxa"/>
          </w:tcPr>
          <w:p w:rsidR="007E7836" w:rsidRDefault="007E7836">
            <w:pPr>
              <w:pStyle w:val="ConsPlusNormal"/>
              <w:jc w:val="center"/>
            </w:pPr>
            <w:r>
              <w:t>IX</w:t>
            </w:r>
          </w:p>
        </w:tc>
        <w:tc>
          <w:tcPr>
            <w:tcW w:w="570" w:type="dxa"/>
          </w:tcPr>
          <w:p w:rsidR="007E7836" w:rsidRDefault="007E7836">
            <w:pPr>
              <w:pStyle w:val="ConsPlusNormal"/>
              <w:jc w:val="center"/>
            </w:pPr>
            <w:r>
              <w:t>X</w:t>
            </w:r>
          </w:p>
        </w:tc>
        <w:tc>
          <w:tcPr>
            <w:tcW w:w="570" w:type="dxa"/>
          </w:tcPr>
          <w:p w:rsidR="007E7836" w:rsidRDefault="007E7836">
            <w:pPr>
              <w:pStyle w:val="ConsPlusNormal"/>
              <w:jc w:val="center"/>
            </w:pPr>
            <w:r>
              <w:t>XI</w:t>
            </w:r>
          </w:p>
        </w:tc>
        <w:tc>
          <w:tcPr>
            <w:tcW w:w="570" w:type="dxa"/>
          </w:tcPr>
          <w:p w:rsidR="007E7836" w:rsidRDefault="007E7836">
            <w:pPr>
              <w:pStyle w:val="ConsPlusNormal"/>
              <w:jc w:val="center"/>
            </w:pPr>
            <w:r>
              <w:t>XII</w:t>
            </w:r>
          </w:p>
        </w:tc>
        <w:tc>
          <w:tcPr>
            <w:tcW w:w="570" w:type="dxa"/>
          </w:tcPr>
          <w:p w:rsidR="007E7836" w:rsidRDefault="007E7836">
            <w:pPr>
              <w:pStyle w:val="ConsPlusNormal"/>
              <w:jc w:val="center"/>
            </w:pPr>
            <w:r>
              <w:t>I</w:t>
            </w:r>
          </w:p>
        </w:tc>
        <w:tc>
          <w:tcPr>
            <w:tcW w:w="570" w:type="dxa"/>
          </w:tcPr>
          <w:p w:rsidR="007E7836" w:rsidRDefault="007E7836">
            <w:pPr>
              <w:pStyle w:val="ConsPlusNormal"/>
              <w:jc w:val="center"/>
            </w:pPr>
            <w:r>
              <w:t>II</w:t>
            </w:r>
          </w:p>
        </w:tc>
        <w:tc>
          <w:tcPr>
            <w:tcW w:w="575" w:type="dxa"/>
          </w:tcPr>
          <w:p w:rsidR="007E7836" w:rsidRDefault="007E7836">
            <w:pPr>
              <w:pStyle w:val="ConsPlusNormal"/>
              <w:jc w:val="center"/>
            </w:pPr>
            <w:r>
              <w:t>III</w:t>
            </w:r>
          </w:p>
        </w:tc>
      </w:tr>
      <w:tr w:rsidR="007E7836">
        <w:tc>
          <w:tcPr>
            <w:tcW w:w="2174" w:type="dxa"/>
          </w:tcPr>
          <w:p w:rsidR="007E7836" w:rsidRDefault="007E7836">
            <w:pPr>
              <w:pStyle w:val="ConsPlusNormal"/>
            </w:pPr>
            <w:r>
              <w:t>Q</w:t>
            </w:r>
            <w:r>
              <w:rPr>
                <w:vertAlign w:val="subscript"/>
              </w:rPr>
              <w:t>i</w:t>
            </w:r>
            <w:r>
              <w:t xml:space="preserve"> - расход воды в водном объекте (м3/с) года 95%-ной обеспеченности</w:t>
            </w: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0" w:type="dxa"/>
          </w:tcPr>
          <w:p w:rsidR="007E7836" w:rsidRDefault="007E7836">
            <w:pPr>
              <w:pStyle w:val="ConsPlusNormal"/>
            </w:pPr>
          </w:p>
        </w:tc>
        <w:tc>
          <w:tcPr>
            <w:tcW w:w="575" w:type="dxa"/>
          </w:tcPr>
          <w:p w:rsidR="007E7836" w:rsidRDefault="007E7836">
            <w:pPr>
              <w:pStyle w:val="ConsPlusNormal"/>
            </w:pPr>
          </w:p>
        </w:tc>
      </w:tr>
      <w:tr w:rsidR="007E7836">
        <w:tblPrEx>
          <w:tblBorders>
            <w:insideH w:val="nil"/>
          </w:tblBorders>
        </w:tblPrEx>
        <w:tc>
          <w:tcPr>
            <w:tcW w:w="2174" w:type="dxa"/>
            <w:tcBorders>
              <w:bottom w:val="nil"/>
            </w:tcBorders>
          </w:tcPr>
          <w:p w:rsidR="007E7836" w:rsidRDefault="007E7836">
            <w:pPr>
              <w:pStyle w:val="ConsPlusNormal"/>
            </w:pPr>
            <w:r>
              <w:t xml:space="preserve">K - коэффициент пересчета расхода очищенных сточных </w:t>
            </w:r>
            <w:r>
              <w:lastRenderedPageBreak/>
              <w:t>вод для каждого месяца</w:t>
            </w: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0" w:type="dxa"/>
            <w:tcBorders>
              <w:bottom w:val="nil"/>
            </w:tcBorders>
          </w:tcPr>
          <w:p w:rsidR="007E7836" w:rsidRDefault="007E7836">
            <w:pPr>
              <w:pStyle w:val="ConsPlusNormal"/>
            </w:pPr>
          </w:p>
        </w:tc>
        <w:tc>
          <w:tcPr>
            <w:tcW w:w="575" w:type="dxa"/>
            <w:tcBorders>
              <w:bottom w:val="nil"/>
            </w:tcBorders>
          </w:tcPr>
          <w:p w:rsidR="007E7836" w:rsidRDefault="007E7836">
            <w:pPr>
              <w:pStyle w:val="ConsPlusNormal"/>
            </w:pPr>
          </w:p>
        </w:tc>
      </w:tr>
      <w:tr w:rsidR="007E7836">
        <w:tblPrEx>
          <w:tblBorders>
            <w:insideH w:val="nil"/>
            <w:insideV w:val="nil"/>
          </w:tblBorders>
        </w:tblPrEx>
        <w:tc>
          <w:tcPr>
            <w:tcW w:w="2174" w:type="dxa"/>
            <w:tcBorders>
              <w:top w:val="nil"/>
              <w:left w:val="single" w:sz="4" w:space="0" w:color="auto"/>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0" w:type="dxa"/>
            <w:tcBorders>
              <w:top w:val="nil"/>
            </w:tcBorders>
          </w:tcPr>
          <w:p w:rsidR="007E7836" w:rsidRDefault="007E7836">
            <w:pPr>
              <w:pStyle w:val="ConsPlusNormal"/>
            </w:pPr>
          </w:p>
        </w:tc>
        <w:tc>
          <w:tcPr>
            <w:tcW w:w="575" w:type="dxa"/>
            <w:tcBorders>
              <w:top w:val="nil"/>
              <w:right w:val="single" w:sz="4" w:space="0" w:color="auto"/>
            </w:tcBorders>
          </w:tcPr>
          <w:p w:rsidR="007E7836" w:rsidRDefault="007E7836">
            <w:pPr>
              <w:pStyle w:val="ConsPlusNormal"/>
            </w:pPr>
          </w:p>
        </w:tc>
      </w:tr>
    </w:tbl>
    <w:p w:rsidR="007E7836" w:rsidRDefault="007E7836">
      <w:pPr>
        <w:pStyle w:val="ConsPlusNormal"/>
        <w:jc w:val="both"/>
      </w:pPr>
    </w:p>
    <w:p w:rsidR="007E7836" w:rsidRDefault="007E7836">
      <w:pPr>
        <w:pStyle w:val="ConsPlusNormal"/>
        <w:jc w:val="both"/>
      </w:pPr>
    </w:p>
    <w:p w:rsidR="007E7836" w:rsidRDefault="007E7836">
      <w:pPr>
        <w:pStyle w:val="ConsPlusNormal"/>
        <w:pBdr>
          <w:bottom w:val="single" w:sz="6" w:space="0" w:color="auto"/>
        </w:pBdr>
        <w:spacing w:before="100" w:after="100"/>
        <w:jc w:val="both"/>
        <w:rPr>
          <w:sz w:val="2"/>
          <w:szCs w:val="2"/>
        </w:rPr>
      </w:pPr>
    </w:p>
    <w:p w:rsidR="00CC2BF8" w:rsidRDefault="00CC2BF8">
      <w:bookmarkStart w:id="59" w:name="_GoBack"/>
      <w:bookmarkEnd w:id="59"/>
    </w:p>
    <w:sectPr w:rsidR="00CC2BF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36"/>
    <w:rsid w:val="007E7836"/>
    <w:rsid w:val="00CC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0793-BEF9-49F2-94B6-79B6929E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8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78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78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78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78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78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78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78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image" Target="media/image222.wmf"/><Relationship Id="rId303" Type="http://schemas.openxmlformats.org/officeDocument/2006/relationships/image" Target="media/image226.wmf"/><Relationship Id="rId21" Type="http://schemas.openxmlformats.org/officeDocument/2006/relationships/hyperlink" Target="consultantplus://offline/ref=E564006ABD8561A119B71A34D14B8472D06DB2AB12C2AD52D8FCA5F88DC2D1B4F5132EF203CBA5AB6F7BE17A2700BC0E92EE8F2DD5686AE52CD9N" TargetMode="External"/><Relationship Id="rId42" Type="http://schemas.openxmlformats.org/officeDocument/2006/relationships/hyperlink" Target="consultantplus://offline/ref=E564006ABD8561A119B71A34D14B8472D76DB8A814C9AD52D8FCA5F88DC2D1B4F5132EF203CBA3AE647BE17A2700BC0E92EE8F2DD5686AE52CD9N" TargetMode="External"/><Relationship Id="rId63" Type="http://schemas.openxmlformats.org/officeDocument/2006/relationships/hyperlink" Target="consultantplus://offline/ref=E564006ABD8561A119B71A34D14B8472D76DB2AD17C9AD52D8FCA5F88DC2D1B4F5132EF203CBA5A9657BE17A2700BC0E92EE8F2DD5686AE52CD9N" TargetMode="External"/><Relationship Id="rId84" Type="http://schemas.openxmlformats.org/officeDocument/2006/relationships/image" Target="media/image18.wmf"/><Relationship Id="rId138" Type="http://schemas.openxmlformats.org/officeDocument/2006/relationships/image" Target="media/image65.wmf"/><Relationship Id="rId159" Type="http://schemas.openxmlformats.org/officeDocument/2006/relationships/image" Target="media/image86.wmf"/><Relationship Id="rId170" Type="http://schemas.openxmlformats.org/officeDocument/2006/relationships/image" Target="media/image97.png"/><Relationship Id="rId191" Type="http://schemas.openxmlformats.org/officeDocument/2006/relationships/image" Target="media/image118.wmf"/><Relationship Id="rId205" Type="http://schemas.openxmlformats.org/officeDocument/2006/relationships/image" Target="media/image132.wmf"/><Relationship Id="rId226" Type="http://schemas.openxmlformats.org/officeDocument/2006/relationships/image" Target="media/image151.wmf"/><Relationship Id="rId247" Type="http://schemas.openxmlformats.org/officeDocument/2006/relationships/image" Target="media/image172.wmf"/><Relationship Id="rId107" Type="http://schemas.openxmlformats.org/officeDocument/2006/relationships/image" Target="media/image35.wmf"/><Relationship Id="rId268" Type="http://schemas.openxmlformats.org/officeDocument/2006/relationships/image" Target="media/image191.wmf"/><Relationship Id="rId289" Type="http://schemas.openxmlformats.org/officeDocument/2006/relationships/image" Target="media/image212.wmf"/><Relationship Id="rId11" Type="http://schemas.openxmlformats.org/officeDocument/2006/relationships/hyperlink" Target="consultantplus://offline/ref=E564006ABD8561A119B71A34D14B8472D76DB2AD17C9AD52D8FCA5F88DC2D1B4F5132EF203CBA5A96D7BE17A2700BC0E92EE8F2DD5686AE52CD9N" TargetMode="External"/><Relationship Id="rId32" Type="http://schemas.openxmlformats.org/officeDocument/2006/relationships/hyperlink" Target="consultantplus://offline/ref=E564006ABD8561A119B71A34D14B8472D76EB8AC15C9AD52D8FCA5F88DC2D1B4F5132EF504C3AEFC3D34E026625CAF0F99EE8D2FC926DEN" TargetMode="External"/><Relationship Id="rId53" Type="http://schemas.openxmlformats.org/officeDocument/2006/relationships/image" Target="media/image2.wmf"/><Relationship Id="rId74" Type="http://schemas.openxmlformats.org/officeDocument/2006/relationships/image" Target="media/image13.wmf"/><Relationship Id="rId128" Type="http://schemas.openxmlformats.org/officeDocument/2006/relationships/image" Target="media/image55.wmf"/><Relationship Id="rId149" Type="http://schemas.openxmlformats.org/officeDocument/2006/relationships/image" Target="media/image76.wmf"/><Relationship Id="rId5" Type="http://schemas.openxmlformats.org/officeDocument/2006/relationships/hyperlink" Target="consultantplus://offline/ref=E564006ABD8561A119B71A34D14B8472D064BFA61ECEAD52D8FCA5F88DC2D1B4F5132EF203CBA5A86A7BE17A2700BC0E92EE8F2DD5686AE52CD9N" TargetMode="External"/><Relationship Id="rId95" Type="http://schemas.openxmlformats.org/officeDocument/2006/relationships/image" Target="media/image23.wmf"/><Relationship Id="rId160" Type="http://schemas.openxmlformats.org/officeDocument/2006/relationships/image" Target="media/image87.wmf"/><Relationship Id="rId181" Type="http://schemas.openxmlformats.org/officeDocument/2006/relationships/image" Target="media/image108.wmf"/><Relationship Id="rId216" Type="http://schemas.openxmlformats.org/officeDocument/2006/relationships/hyperlink" Target="consultantplus://offline/ref=E564006ABD8561A119B71A34D14B8472D064BFA61ECEAD52D8FCA5F88DC2D1B4F5132EF203CBA0AC697BE17A2700BC0E92EE8F2DD5686AE52CD9N" TargetMode="External"/><Relationship Id="rId237" Type="http://schemas.openxmlformats.org/officeDocument/2006/relationships/image" Target="media/image162.wmf"/><Relationship Id="rId258" Type="http://schemas.openxmlformats.org/officeDocument/2006/relationships/image" Target="media/image183.wmf"/><Relationship Id="rId279" Type="http://schemas.openxmlformats.org/officeDocument/2006/relationships/image" Target="media/image202.wmf"/><Relationship Id="rId22" Type="http://schemas.openxmlformats.org/officeDocument/2006/relationships/hyperlink" Target="consultantplus://offline/ref=E564006ABD8561A119B71A34D14B8472D064BFA61ECEAD52D8FCA5F88DC2D1B4F5132EF203CBA5A9657BE17A2700BC0E92EE8F2DD5686AE52CD9N" TargetMode="External"/><Relationship Id="rId43" Type="http://schemas.openxmlformats.org/officeDocument/2006/relationships/hyperlink" Target="consultantplus://offline/ref=E564006ABD8561A119B71A34D14B8472D064BFA61ECEAD52D8FCA5F88DC2D1B4F5132EF203CBA5AA6D7BE17A2700BC0E92EE8F2DD5686AE52CD9N" TargetMode="External"/><Relationship Id="rId64" Type="http://schemas.openxmlformats.org/officeDocument/2006/relationships/image" Target="media/image9.wmf"/><Relationship Id="rId118" Type="http://schemas.openxmlformats.org/officeDocument/2006/relationships/image" Target="media/image45.wmf"/><Relationship Id="rId139" Type="http://schemas.openxmlformats.org/officeDocument/2006/relationships/image" Target="media/image66.wmf"/><Relationship Id="rId290" Type="http://schemas.openxmlformats.org/officeDocument/2006/relationships/image" Target="media/image213.wmf"/><Relationship Id="rId304" Type="http://schemas.openxmlformats.org/officeDocument/2006/relationships/hyperlink" Target="consultantplus://offline/ref=E564006ABD8561A119B71A34D14B8472D064BFA61ECEAD52D8FCA5F88DC2D1B4F5132EF203CBA0AC657BE17A2700BC0E92EE8F2DD5686AE52CD9N" TargetMode="External"/><Relationship Id="rId85" Type="http://schemas.openxmlformats.org/officeDocument/2006/relationships/image" Target="media/image19.wmf"/><Relationship Id="rId150" Type="http://schemas.openxmlformats.org/officeDocument/2006/relationships/image" Target="media/image77.wmf"/><Relationship Id="rId171" Type="http://schemas.openxmlformats.org/officeDocument/2006/relationships/image" Target="media/image98.png"/><Relationship Id="rId192" Type="http://schemas.openxmlformats.org/officeDocument/2006/relationships/image" Target="media/image119.wmf"/><Relationship Id="rId206" Type="http://schemas.openxmlformats.org/officeDocument/2006/relationships/image" Target="media/image133.wmf"/><Relationship Id="rId227" Type="http://schemas.openxmlformats.org/officeDocument/2006/relationships/image" Target="media/image152.wmf"/><Relationship Id="rId248" Type="http://schemas.openxmlformats.org/officeDocument/2006/relationships/image" Target="media/image173.wmf"/><Relationship Id="rId269" Type="http://schemas.openxmlformats.org/officeDocument/2006/relationships/image" Target="media/image192.wmf"/><Relationship Id="rId12" Type="http://schemas.openxmlformats.org/officeDocument/2006/relationships/hyperlink" Target="consultantplus://offline/ref=E564006ABD8561A119B71A34D14B8472D064BFA61ECEAD52D8FCA5F88DC2D1B4F5132EF203CBA5A96E7BE17A2700BC0E92EE8F2DD5686AE52CD9N" TargetMode="External"/><Relationship Id="rId33" Type="http://schemas.openxmlformats.org/officeDocument/2006/relationships/hyperlink" Target="consultantplus://offline/ref=E564006ABD8561A119B71A34D14B8472D76DB8A814C9AD52D8FCA5F88DC2D1B4F5132EF203CBA3AE647BE17A2700BC0E92EE8F2DD5686AE52CD9N" TargetMode="External"/><Relationship Id="rId108" Type="http://schemas.openxmlformats.org/officeDocument/2006/relationships/image" Target="media/image36.wmf"/><Relationship Id="rId129" Type="http://schemas.openxmlformats.org/officeDocument/2006/relationships/image" Target="media/image56.wmf"/><Relationship Id="rId280" Type="http://schemas.openxmlformats.org/officeDocument/2006/relationships/image" Target="media/image203.wmf"/><Relationship Id="rId54" Type="http://schemas.openxmlformats.org/officeDocument/2006/relationships/image" Target="media/image3.wmf"/><Relationship Id="rId75" Type="http://schemas.openxmlformats.org/officeDocument/2006/relationships/hyperlink" Target="consultantplus://offline/ref=E564006ABD8561A119B71A34D14B8472D064BFA61ECEAD52D8FCA5F88DC2D1B4F5132EF203CBA5AB657BE17A2700BC0E92EE8F2DD5686AE52CD9N" TargetMode="External"/><Relationship Id="rId96" Type="http://schemas.openxmlformats.org/officeDocument/2006/relationships/image" Target="media/image24.wmf"/><Relationship Id="rId140" Type="http://schemas.openxmlformats.org/officeDocument/2006/relationships/image" Target="media/image67.wmf"/><Relationship Id="rId161" Type="http://schemas.openxmlformats.org/officeDocument/2006/relationships/image" Target="media/image88.wmf"/><Relationship Id="rId182" Type="http://schemas.openxmlformats.org/officeDocument/2006/relationships/image" Target="media/image109.wmf"/><Relationship Id="rId217" Type="http://schemas.openxmlformats.org/officeDocument/2006/relationships/image" Target="media/image142.wmf"/><Relationship Id="rId6" Type="http://schemas.openxmlformats.org/officeDocument/2006/relationships/hyperlink" Target="consultantplus://offline/ref=E564006ABD8561A119B71A34D14B8472D76DB2AD17C9AD52D8FCA5F88DC2D1B4F5132EF203CBA5A86A7BE17A2700BC0E92EE8F2DD5686AE52CD9N" TargetMode="External"/><Relationship Id="rId238" Type="http://schemas.openxmlformats.org/officeDocument/2006/relationships/image" Target="media/image163.wmf"/><Relationship Id="rId259" Type="http://schemas.openxmlformats.org/officeDocument/2006/relationships/image" Target="media/image184.wmf"/><Relationship Id="rId23" Type="http://schemas.openxmlformats.org/officeDocument/2006/relationships/hyperlink" Target="consultantplus://offline/ref=E564006ABD8561A119B71A34D14B8472D76DB2AD17C9AD52D8FCA5F88DC2D1B4F5132EF203CBA5A96F7BE17A2700BC0E92EE8F2DD5686AE52CD9N" TargetMode="External"/><Relationship Id="rId119" Type="http://schemas.openxmlformats.org/officeDocument/2006/relationships/image" Target="media/image46.wmf"/><Relationship Id="rId270" Type="http://schemas.openxmlformats.org/officeDocument/2006/relationships/image" Target="media/image193.wmf"/><Relationship Id="rId291" Type="http://schemas.openxmlformats.org/officeDocument/2006/relationships/image" Target="media/image214.wmf"/><Relationship Id="rId305" Type="http://schemas.openxmlformats.org/officeDocument/2006/relationships/hyperlink" Target="consultantplus://offline/ref=E564006ABD8561A119B71A34D14B8472D064BFA61ECEAD52D8FCA5F88DC2D1B4F5132EF203CBA0AC6B7BE17A2700BC0E92EE8F2DD5686AE52CD9N" TargetMode="External"/><Relationship Id="rId44" Type="http://schemas.openxmlformats.org/officeDocument/2006/relationships/hyperlink" Target="consultantplus://offline/ref=E564006ABD8561A119B71A34D14B8472D064BFA61ECEAD52D8FCA5F88DC2D1B4F5132EF203CBA5AA6F7BE17A2700BC0E92EE8F2DD5686AE52CD9N" TargetMode="External"/><Relationship Id="rId65" Type="http://schemas.openxmlformats.org/officeDocument/2006/relationships/hyperlink" Target="consultantplus://offline/ref=E564006ABD8561A119B71A34D14B8472D064BFA61ECEAD52D8FCA5F88DC2D1B4F5132EF203CBA5AB697BE17A2700BC0E92EE8F2DD5686AE52CD9N" TargetMode="External"/><Relationship Id="rId86" Type="http://schemas.openxmlformats.org/officeDocument/2006/relationships/hyperlink" Target="consultantplus://offline/ref=E564006ABD8561A119B71A34D14B8472D064BFA61ECEAD52D8FCA5F88DC2D1B4F5132EF203CBA5AC6F7BE17A2700BC0E92EE8F2DD5686AE52CD9N" TargetMode="External"/><Relationship Id="rId130" Type="http://schemas.openxmlformats.org/officeDocument/2006/relationships/image" Target="media/image57.wmf"/><Relationship Id="rId151" Type="http://schemas.openxmlformats.org/officeDocument/2006/relationships/image" Target="media/image78.wmf"/><Relationship Id="rId172" Type="http://schemas.openxmlformats.org/officeDocument/2006/relationships/image" Target="media/image99.wmf"/><Relationship Id="rId193" Type="http://schemas.openxmlformats.org/officeDocument/2006/relationships/image" Target="media/image120.wmf"/><Relationship Id="rId207" Type="http://schemas.openxmlformats.org/officeDocument/2006/relationships/image" Target="media/image134.wmf"/><Relationship Id="rId228" Type="http://schemas.openxmlformats.org/officeDocument/2006/relationships/image" Target="media/image153.wmf"/><Relationship Id="rId249" Type="http://schemas.openxmlformats.org/officeDocument/2006/relationships/image" Target="media/image174.wmf"/><Relationship Id="rId13" Type="http://schemas.openxmlformats.org/officeDocument/2006/relationships/hyperlink" Target="consultantplus://offline/ref=E564006ABD8561A119B71A34D14B8472D76DB2AD17C9AD52D8FCA5F88DC2D1B4F5132EF203CBA5A96E7BE17A2700BC0E92EE8F2DD5686AE52CD9N" TargetMode="External"/><Relationship Id="rId109" Type="http://schemas.openxmlformats.org/officeDocument/2006/relationships/image" Target="media/image37.wmf"/><Relationship Id="rId260" Type="http://schemas.openxmlformats.org/officeDocument/2006/relationships/image" Target="media/image185.wmf"/><Relationship Id="rId281" Type="http://schemas.openxmlformats.org/officeDocument/2006/relationships/image" Target="media/image204.wmf"/><Relationship Id="rId34" Type="http://schemas.openxmlformats.org/officeDocument/2006/relationships/hyperlink" Target="consultantplus://offline/ref=E564006ABD8561A119B71A34D14B8472D26DBFAF13CBAD52D8FCA5F88DC2D1B4F5132EF2089FF4EC397DB4227D55B31199F08D22DBN" TargetMode="External"/><Relationship Id="rId55" Type="http://schemas.openxmlformats.org/officeDocument/2006/relationships/image" Target="media/image4.wmf"/><Relationship Id="rId76" Type="http://schemas.openxmlformats.org/officeDocument/2006/relationships/hyperlink" Target="consultantplus://offline/ref=E564006ABD8561A119B71A34D14B8472D064BFA61ECEAD52D8FCA5F88DC2D1B4F5132EF203CBA5AB657BE17A2700BC0E92EE8F2DD5686AE52CD9N" TargetMode="External"/><Relationship Id="rId97" Type="http://schemas.openxmlformats.org/officeDocument/2006/relationships/image" Target="media/image25.wmf"/><Relationship Id="rId120" Type="http://schemas.openxmlformats.org/officeDocument/2006/relationships/image" Target="media/image47.wmf"/><Relationship Id="rId141" Type="http://schemas.openxmlformats.org/officeDocument/2006/relationships/image" Target="media/image68.wmf"/><Relationship Id="rId7" Type="http://schemas.openxmlformats.org/officeDocument/2006/relationships/hyperlink" Target="consultantplus://offline/ref=E564006ABD8561A119B71A34D14B8472D76EB8AC15C9AD52D8FCA5F88DC2D1B4F5132EF501C9AEFC3D34E026625CAF0F99EE8D2FC926DEN" TargetMode="External"/><Relationship Id="rId162" Type="http://schemas.openxmlformats.org/officeDocument/2006/relationships/image" Target="media/image89.wmf"/><Relationship Id="rId183" Type="http://schemas.openxmlformats.org/officeDocument/2006/relationships/image" Target="media/image110.wmf"/><Relationship Id="rId218" Type="http://schemas.openxmlformats.org/officeDocument/2006/relationships/image" Target="media/image143.wmf"/><Relationship Id="rId239" Type="http://schemas.openxmlformats.org/officeDocument/2006/relationships/image" Target="media/image164.wmf"/><Relationship Id="rId250" Type="http://schemas.openxmlformats.org/officeDocument/2006/relationships/image" Target="media/image175.wmf"/><Relationship Id="rId271" Type="http://schemas.openxmlformats.org/officeDocument/2006/relationships/image" Target="media/image194.wmf"/><Relationship Id="rId292" Type="http://schemas.openxmlformats.org/officeDocument/2006/relationships/image" Target="media/image215.wmf"/><Relationship Id="rId306" Type="http://schemas.openxmlformats.org/officeDocument/2006/relationships/fontTable" Target="fontTable.xml"/><Relationship Id="rId24" Type="http://schemas.openxmlformats.org/officeDocument/2006/relationships/hyperlink" Target="consultantplus://offline/ref=E564006ABD8561A119B71A34D14B8472D569B8A911C0F058D0A5A9FA8ACD8EA3F25A22F303CBA5AD6724E46F3658B00685F08D31C96A682ED3N" TargetMode="External"/><Relationship Id="rId40" Type="http://schemas.openxmlformats.org/officeDocument/2006/relationships/hyperlink" Target="consultantplus://offline/ref=E564006ABD8561A119B71A34D14B8472D26DBFAF13CBAD52D8FCA5F88DC2D1B4E71376FE02C2BBA86E6EB72B6125D1N" TargetMode="External"/><Relationship Id="rId45" Type="http://schemas.openxmlformats.org/officeDocument/2006/relationships/hyperlink" Target="consultantplus://offline/ref=E564006ABD8561A119B71921C84B8472D06CBBA715C0F058D0A5A9FA8ACD8EB1F2022EF20AD5A5AA7272B52926D7N" TargetMode="External"/><Relationship Id="rId66" Type="http://schemas.openxmlformats.org/officeDocument/2006/relationships/hyperlink" Target="consultantplus://offline/ref=E564006ABD8561A119B71A34D14B8472D064BFA61ECEAD52D8FCA5F88DC2D1B4F5132EF203CBA5AB687BE17A2700BC0E92EE8F2DD5686AE52CD9N" TargetMode="External"/><Relationship Id="rId87" Type="http://schemas.openxmlformats.org/officeDocument/2006/relationships/hyperlink" Target="consultantplus://offline/ref=E564006ABD8561A119B71A34D14B8472D064BFA61ECEAD52D8FCA5F88DC2D1B4F5132EF203CBA5AB657BE17A2700BC0E92EE8F2DD5686AE52CD9N" TargetMode="External"/><Relationship Id="rId110" Type="http://schemas.openxmlformats.org/officeDocument/2006/relationships/image" Target="media/image38.wmf"/><Relationship Id="rId115" Type="http://schemas.openxmlformats.org/officeDocument/2006/relationships/image" Target="media/image42.wmf"/><Relationship Id="rId131" Type="http://schemas.openxmlformats.org/officeDocument/2006/relationships/image" Target="media/image58.wmf"/><Relationship Id="rId136" Type="http://schemas.openxmlformats.org/officeDocument/2006/relationships/image" Target="media/image63.wmf"/><Relationship Id="rId157" Type="http://schemas.openxmlformats.org/officeDocument/2006/relationships/image" Target="media/image84.wmf"/><Relationship Id="rId178" Type="http://schemas.openxmlformats.org/officeDocument/2006/relationships/image" Target="media/image105.png"/><Relationship Id="rId301" Type="http://schemas.openxmlformats.org/officeDocument/2006/relationships/image" Target="media/image224.wmf"/><Relationship Id="rId61" Type="http://schemas.openxmlformats.org/officeDocument/2006/relationships/hyperlink" Target="consultantplus://offline/ref=E564006ABD8561A119B71A34D14B8472D064BFA61ECEAD52D8FCA5F88DC2D1B4F5132EF203CBA5AB6E7BE17A2700BC0E92EE8F2DD5686AE52CD9N" TargetMode="External"/><Relationship Id="rId82" Type="http://schemas.openxmlformats.org/officeDocument/2006/relationships/image" Target="media/image17.wmf"/><Relationship Id="rId152" Type="http://schemas.openxmlformats.org/officeDocument/2006/relationships/image" Target="media/image79.wmf"/><Relationship Id="rId173" Type="http://schemas.openxmlformats.org/officeDocument/2006/relationships/image" Target="media/image100.wmf"/><Relationship Id="rId194" Type="http://schemas.openxmlformats.org/officeDocument/2006/relationships/image" Target="media/image121.wmf"/><Relationship Id="rId199" Type="http://schemas.openxmlformats.org/officeDocument/2006/relationships/image" Target="media/image126.wmf"/><Relationship Id="rId203" Type="http://schemas.openxmlformats.org/officeDocument/2006/relationships/image" Target="media/image130.wmf"/><Relationship Id="rId208" Type="http://schemas.openxmlformats.org/officeDocument/2006/relationships/image" Target="media/image135.wmf"/><Relationship Id="rId229" Type="http://schemas.openxmlformats.org/officeDocument/2006/relationships/image" Target="media/image154.wmf"/><Relationship Id="rId19" Type="http://schemas.openxmlformats.org/officeDocument/2006/relationships/hyperlink" Target="consultantplus://offline/ref=E564006ABD8561A119B71A34D14B8472D064BFA61ECEAD52D8FCA5F88DC2D1B4F5132EF203CBA5A96A7BE17A2700BC0E92EE8F2DD5686AE52CD9N" TargetMode="External"/><Relationship Id="rId224" Type="http://schemas.openxmlformats.org/officeDocument/2006/relationships/image" Target="media/image149.wmf"/><Relationship Id="rId240" Type="http://schemas.openxmlformats.org/officeDocument/2006/relationships/image" Target="media/image165.wmf"/><Relationship Id="rId245" Type="http://schemas.openxmlformats.org/officeDocument/2006/relationships/image" Target="media/image170.wmf"/><Relationship Id="rId261" Type="http://schemas.openxmlformats.org/officeDocument/2006/relationships/image" Target="media/image186.wmf"/><Relationship Id="rId266" Type="http://schemas.openxmlformats.org/officeDocument/2006/relationships/hyperlink" Target="consultantplus://offline/ref=E564006ABD8561A119B71A34D14B8472D064BFA61ECEAD52D8FCA5F88DC2D1B4F5132EF203CBA0AC6A7BE17A2700BC0E92EE8F2DD5686AE52CD9N" TargetMode="External"/><Relationship Id="rId287" Type="http://schemas.openxmlformats.org/officeDocument/2006/relationships/image" Target="media/image210.wmf"/><Relationship Id="rId14" Type="http://schemas.openxmlformats.org/officeDocument/2006/relationships/hyperlink" Target="consultantplus://offline/ref=E564006ABD8561A119B71A34D14B8472D064BFA61ECEAD52D8FCA5F88DC2D1B4F5132EF203CBA5A96F7BE17A2700BC0E92EE8F2DD5686AE52CD9N" TargetMode="External"/><Relationship Id="rId30" Type="http://schemas.openxmlformats.org/officeDocument/2006/relationships/hyperlink" Target="consultantplus://offline/ref=E564006ABD8561A119B71A34D14B8472D06EB3AA11CCAD52D8FCA5F88DC2D1B4F5132EF203CBA5AC6E7BE17A2700BC0E92EE8F2DD5686AE52CD9N" TargetMode="External"/><Relationship Id="rId35" Type="http://schemas.openxmlformats.org/officeDocument/2006/relationships/hyperlink" Target="consultantplus://offline/ref=E564006ABD8561A119B71A34D14B8472D76DB2AD17C9AD52D8FCA5F88DC2D1B4F5132EF203CBA5A96A7BE17A2700BC0E92EE8F2DD5686AE52CD9N" TargetMode="External"/><Relationship Id="rId56" Type="http://schemas.openxmlformats.org/officeDocument/2006/relationships/hyperlink" Target="consultantplus://offline/ref=E564006ABD8561A119B71A34D14B8472D064BFA61ECEAD52D8FCA5F88DC2D1B4F5132EF203CBA5AA647BE17A2700BC0E92EE8F2DD5686AE52CD9N" TargetMode="External"/><Relationship Id="rId77" Type="http://schemas.openxmlformats.org/officeDocument/2006/relationships/image" Target="media/image14.wmf"/><Relationship Id="rId100" Type="http://schemas.openxmlformats.org/officeDocument/2006/relationships/image" Target="media/image28.wmf"/><Relationship Id="rId105" Type="http://schemas.openxmlformats.org/officeDocument/2006/relationships/image" Target="media/image33.wmf"/><Relationship Id="rId126" Type="http://schemas.openxmlformats.org/officeDocument/2006/relationships/image" Target="media/image53.wmf"/><Relationship Id="rId147" Type="http://schemas.openxmlformats.org/officeDocument/2006/relationships/image" Target="media/image74.wmf"/><Relationship Id="rId168" Type="http://schemas.openxmlformats.org/officeDocument/2006/relationships/image" Target="media/image95.wmf"/><Relationship Id="rId282" Type="http://schemas.openxmlformats.org/officeDocument/2006/relationships/image" Target="media/image205.wmf"/><Relationship Id="rId8" Type="http://schemas.openxmlformats.org/officeDocument/2006/relationships/hyperlink" Target="consultantplus://offline/ref=E564006ABD8561A119B71A34D14B8472D768BCAE1ECCAD52D8FCA5F88DC2D1B4F5132EF203CBA6A0647BE17A2700BC0E92EE8F2DD5686AE52CD9N" TargetMode="External"/><Relationship Id="rId51" Type="http://schemas.openxmlformats.org/officeDocument/2006/relationships/hyperlink" Target="consultantplus://offline/ref=E564006ABD8561A119B71A34D14B8472D064BDAE1FC9AD52D8FCA5F88DC2D1B4F5132EF203CBA5A8657BE17A2700BC0E92EE8F2DD5686AE52CD9N" TargetMode="External"/><Relationship Id="rId72" Type="http://schemas.openxmlformats.org/officeDocument/2006/relationships/hyperlink" Target="consultantplus://offline/ref=E564006ABD8561A119B71A34D14B8472D064BFA61ECEAD52D8FCA5F88DC2D1B4F5132EF203CBA5AB6B7BE17A2700BC0E92EE8F2DD5686AE52CD9N" TargetMode="External"/><Relationship Id="rId93" Type="http://schemas.openxmlformats.org/officeDocument/2006/relationships/image" Target="media/image21.wmf"/><Relationship Id="rId98" Type="http://schemas.openxmlformats.org/officeDocument/2006/relationships/image" Target="media/image26.wmf"/><Relationship Id="rId121" Type="http://schemas.openxmlformats.org/officeDocument/2006/relationships/image" Target="media/image48.wmf"/><Relationship Id="rId142" Type="http://schemas.openxmlformats.org/officeDocument/2006/relationships/image" Target="media/image69.wmf"/><Relationship Id="rId163" Type="http://schemas.openxmlformats.org/officeDocument/2006/relationships/image" Target="media/image90.wmf"/><Relationship Id="rId184" Type="http://schemas.openxmlformats.org/officeDocument/2006/relationships/image" Target="media/image111.wmf"/><Relationship Id="rId189" Type="http://schemas.openxmlformats.org/officeDocument/2006/relationships/image" Target="media/image116.png"/><Relationship Id="rId219" Type="http://schemas.openxmlformats.org/officeDocument/2006/relationships/image" Target="media/image144.wmf"/><Relationship Id="rId3" Type="http://schemas.openxmlformats.org/officeDocument/2006/relationships/webSettings" Target="webSettings.xml"/><Relationship Id="rId214" Type="http://schemas.openxmlformats.org/officeDocument/2006/relationships/image" Target="media/image141.wmf"/><Relationship Id="rId230" Type="http://schemas.openxmlformats.org/officeDocument/2006/relationships/image" Target="media/image155.wmf"/><Relationship Id="rId235" Type="http://schemas.openxmlformats.org/officeDocument/2006/relationships/image" Target="media/image160.wmf"/><Relationship Id="rId251" Type="http://schemas.openxmlformats.org/officeDocument/2006/relationships/image" Target="media/image176.wmf"/><Relationship Id="rId256" Type="http://schemas.openxmlformats.org/officeDocument/2006/relationships/image" Target="media/image181.wmf"/><Relationship Id="rId277" Type="http://schemas.openxmlformats.org/officeDocument/2006/relationships/image" Target="media/image200.wmf"/><Relationship Id="rId298" Type="http://schemas.openxmlformats.org/officeDocument/2006/relationships/image" Target="media/image221.wmf"/><Relationship Id="rId25" Type="http://schemas.openxmlformats.org/officeDocument/2006/relationships/hyperlink" Target="consultantplus://offline/ref=E564006ABD8561A119B71A34D14B8472D76DB2AD17C9AD52D8FCA5F88DC2D1B4F5132EF203CBA5A9687BE17A2700BC0E92EE8F2DD5686AE52CD9N" TargetMode="External"/><Relationship Id="rId46" Type="http://schemas.openxmlformats.org/officeDocument/2006/relationships/hyperlink" Target="consultantplus://offline/ref=E564006ABD8561A119B71A34D14B8472D06EBEA810C8AD52D8FCA5F88DC2D1B4F5132EF203CBA5A86A7BE17A2700BC0E92EE8F2DD5686AE52CD9N" TargetMode="External"/><Relationship Id="rId67" Type="http://schemas.openxmlformats.org/officeDocument/2006/relationships/image" Target="media/image10.wmf"/><Relationship Id="rId116" Type="http://schemas.openxmlformats.org/officeDocument/2006/relationships/image" Target="media/image43.wmf"/><Relationship Id="rId137" Type="http://schemas.openxmlformats.org/officeDocument/2006/relationships/image" Target="media/image64.wmf"/><Relationship Id="rId158" Type="http://schemas.openxmlformats.org/officeDocument/2006/relationships/image" Target="media/image85.wmf"/><Relationship Id="rId272" Type="http://schemas.openxmlformats.org/officeDocument/2006/relationships/image" Target="media/image195.wmf"/><Relationship Id="rId293" Type="http://schemas.openxmlformats.org/officeDocument/2006/relationships/image" Target="media/image216.wmf"/><Relationship Id="rId302" Type="http://schemas.openxmlformats.org/officeDocument/2006/relationships/image" Target="media/image225.wmf"/><Relationship Id="rId307" Type="http://schemas.openxmlformats.org/officeDocument/2006/relationships/theme" Target="theme/theme1.xml"/><Relationship Id="rId20" Type="http://schemas.openxmlformats.org/officeDocument/2006/relationships/hyperlink" Target="consultantplus://offline/ref=E564006ABD8561A119B71A34D14B8472D064BFA61ECEAD52D8FCA5F88DC2D1B4F5132EF203CBA5A96B7BE17A2700BC0E92EE8F2DD5686AE52CD9N" TargetMode="External"/><Relationship Id="rId41" Type="http://schemas.openxmlformats.org/officeDocument/2006/relationships/hyperlink" Target="consultantplus://offline/ref=E564006ABD8561A119B71A34D14B8472D76DB8A814C9AD52D8FCA5F88DC2D1B4F5132EF203CBA3AE647BE17A2700BC0E92EE8F2DD5686AE52CD9N" TargetMode="External"/><Relationship Id="rId62" Type="http://schemas.openxmlformats.org/officeDocument/2006/relationships/image" Target="media/image8.wmf"/><Relationship Id="rId83" Type="http://schemas.openxmlformats.org/officeDocument/2006/relationships/hyperlink" Target="consultantplus://offline/ref=E564006ABD8561A119B71A34D14B8472D064BFA61ECEAD52D8FCA5F88DC2D1B4F5132EF203CBA5AC6E7BE17A2700BC0E92EE8F2DD5686AE52CD9N" TargetMode="External"/><Relationship Id="rId88" Type="http://schemas.openxmlformats.org/officeDocument/2006/relationships/hyperlink" Target="consultantplus://offline/ref=E564006ABD8561A119B71A34D14B8472D064BFA61ECEAD52D8FCA5F88DC2D1B4F5132EF203CBA5AC687BE17A2700BC0E92EE8F2DD5686AE52CD9N" TargetMode="External"/><Relationship Id="rId111" Type="http://schemas.openxmlformats.org/officeDocument/2006/relationships/image" Target="media/image39.wmf"/><Relationship Id="rId132" Type="http://schemas.openxmlformats.org/officeDocument/2006/relationships/image" Target="media/image59.wmf"/><Relationship Id="rId153" Type="http://schemas.openxmlformats.org/officeDocument/2006/relationships/image" Target="media/image80.wmf"/><Relationship Id="rId174" Type="http://schemas.openxmlformats.org/officeDocument/2006/relationships/image" Target="media/image101.wmf"/><Relationship Id="rId179" Type="http://schemas.openxmlformats.org/officeDocument/2006/relationships/image" Target="media/image106.wmf"/><Relationship Id="rId195" Type="http://schemas.openxmlformats.org/officeDocument/2006/relationships/image" Target="media/image122.wmf"/><Relationship Id="rId209" Type="http://schemas.openxmlformats.org/officeDocument/2006/relationships/image" Target="media/image136.wmf"/><Relationship Id="rId190" Type="http://schemas.openxmlformats.org/officeDocument/2006/relationships/image" Target="media/image117.wmf"/><Relationship Id="rId204" Type="http://schemas.openxmlformats.org/officeDocument/2006/relationships/image" Target="media/image131.wmf"/><Relationship Id="rId220" Type="http://schemas.openxmlformats.org/officeDocument/2006/relationships/image" Target="media/image145.wmf"/><Relationship Id="rId225" Type="http://schemas.openxmlformats.org/officeDocument/2006/relationships/image" Target="media/image150.wmf"/><Relationship Id="rId241" Type="http://schemas.openxmlformats.org/officeDocument/2006/relationships/image" Target="media/image166.wmf"/><Relationship Id="rId246" Type="http://schemas.openxmlformats.org/officeDocument/2006/relationships/image" Target="media/image171.wmf"/><Relationship Id="rId267" Type="http://schemas.openxmlformats.org/officeDocument/2006/relationships/image" Target="media/image190.wmf"/><Relationship Id="rId288" Type="http://schemas.openxmlformats.org/officeDocument/2006/relationships/image" Target="media/image211.wmf"/><Relationship Id="rId15" Type="http://schemas.openxmlformats.org/officeDocument/2006/relationships/hyperlink" Target="consultantplus://offline/ref=E564006ABD8561A119B71A34D14B8472D06DB2AB12C2AD52D8FCA5F88DC2D1B4E71376FE02C2BBA86E6EB72B6125D1N" TargetMode="External"/><Relationship Id="rId36" Type="http://schemas.openxmlformats.org/officeDocument/2006/relationships/hyperlink" Target="consultantplus://offline/ref=E564006ABD8561A119B71A34D14B8472D26DBFAF13CBAD52D8FCA5F88DC2D1B4E71376FE02C2BBA86E6EB72B6125D1N" TargetMode="External"/><Relationship Id="rId57" Type="http://schemas.openxmlformats.org/officeDocument/2006/relationships/image" Target="media/image5.wmf"/><Relationship Id="rId106" Type="http://schemas.openxmlformats.org/officeDocument/2006/relationships/image" Target="media/image34.wmf"/><Relationship Id="rId127" Type="http://schemas.openxmlformats.org/officeDocument/2006/relationships/image" Target="media/image54.wmf"/><Relationship Id="rId262" Type="http://schemas.openxmlformats.org/officeDocument/2006/relationships/image" Target="media/image187.wmf"/><Relationship Id="rId283" Type="http://schemas.openxmlformats.org/officeDocument/2006/relationships/image" Target="media/image206.wmf"/><Relationship Id="rId10" Type="http://schemas.openxmlformats.org/officeDocument/2006/relationships/hyperlink" Target="consultantplus://offline/ref=E564006ABD8561A119B71A34D14B8472D064BFA61ECEAD52D8FCA5F88DC2D1B4F5132EF203CBA5A96D7BE17A2700BC0E92EE8F2DD5686AE52CD9N" TargetMode="External"/><Relationship Id="rId31" Type="http://schemas.openxmlformats.org/officeDocument/2006/relationships/hyperlink" Target="consultantplus://offline/ref=E564006ABD8561A119B71A34D14B8472D06EB3AA11CCAD52D8FCA5F88DC2D1B4F5132EF203CBA5A9697BE17A2700BC0E92EE8F2DD5686AE52CD9N" TargetMode="External"/><Relationship Id="rId52" Type="http://schemas.openxmlformats.org/officeDocument/2006/relationships/hyperlink" Target="consultantplus://offline/ref=E564006ABD8561A119B71A34D14B8472D064BDAE1FC9AD52D8FCA5F88DC2D1B4F5132EF203CBA5A8657BE17A2700BC0E92EE8F2DD5686AE52CD9N" TargetMode="External"/><Relationship Id="rId73" Type="http://schemas.openxmlformats.org/officeDocument/2006/relationships/hyperlink" Target="consultantplus://offline/ref=E564006ABD8561A119B71A34D14B8472D064BFA61ECEAD52D8FCA5F88DC2D1B4F5132EF203CBA5AB647BE17A2700BC0E92EE8F2DD5686AE52CD9N" TargetMode="External"/><Relationship Id="rId78" Type="http://schemas.openxmlformats.org/officeDocument/2006/relationships/hyperlink" Target="consultantplus://offline/ref=E564006ABD8561A119B71A34D14B8472D064BFA61ECEAD52D8FCA5F88DC2D1B4F5132EF203CBA5AC6C7BE17A2700BC0E92EE8F2DD5686AE52CD9N" TargetMode="External"/><Relationship Id="rId94" Type="http://schemas.openxmlformats.org/officeDocument/2006/relationships/image" Target="media/image22.wmf"/><Relationship Id="rId99" Type="http://schemas.openxmlformats.org/officeDocument/2006/relationships/image" Target="media/image27.wmf"/><Relationship Id="rId101" Type="http://schemas.openxmlformats.org/officeDocument/2006/relationships/image" Target="media/image29.wmf"/><Relationship Id="rId122" Type="http://schemas.openxmlformats.org/officeDocument/2006/relationships/image" Target="media/image49.wmf"/><Relationship Id="rId143" Type="http://schemas.openxmlformats.org/officeDocument/2006/relationships/image" Target="media/image70.wmf"/><Relationship Id="rId148" Type="http://schemas.openxmlformats.org/officeDocument/2006/relationships/image" Target="media/image75.wmf"/><Relationship Id="rId164" Type="http://schemas.openxmlformats.org/officeDocument/2006/relationships/image" Target="media/image91.wmf"/><Relationship Id="rId169" Type="http://schemas.openxmlformats.org/officeDocument/2006/relationships/image" Target="media/image96.wmf"/><Relationship Id="rId185" Type="http://schemas.openxmlformats.org/officeDocument/2006/relationships/image" Target="media/image112.wmf"/><Relationship Id="rId4" Type="http://schemas.openxmlformats.org/officeDocument/2006/relationships/hyperlink" Target="https://www.consultant.ru" TargetMode="External"/><Relationship Id="rId9" Type="http://schemas.openxmlformats.org/officeDocument/2006/relationships/hyperlink" Target="consultantplus://offline/ref=E564006ABD8561A119B71A34D14B8472D76EBFAB11CBAD52D8FCA5F88DC2D1B4F5132EF203CBA5AE6A7BE17A2700BC0E92EE8F2DD5686AE52CD9N" TargetMode="External"/><Relationship Id="rId180" Type="http://schemas.openxmlformats.org/officeDocument/2006/relationships/image" Target="media/image107.wmf"/><Relationship Id="rId210" Type="http://schemas.openxmlformats.org/officeDocument/2006/relationships/image" Target="media/image137.wmf"/><Relationship Id="rId215" Type="http://schemas.openxmlformats.org/officeDocument/2006/relationships/hyperlink" Target="consultantplus://offline/ref=E564006ABD8561A119B71A34D14B8472D064BFA61ECEAD52D8FCA5F88DC2D1B4F5132EF203CBA5AC657BE17A2700BC0E92EE8F2DD5686AE52CD9N" TargetMode="External"/><Relationship Id="rId236" Type="http://schemas.openxmlformats.org/officeDocument/2006/relationships/image" Target="media/image161.wmf"/><Relationship Id="rId257" Type="http://schemas.openxmlformats.org/officeDocument/2006/relationships/image" Target="media/image182.wmf"/><Relationship Id="rId278" Type="http://schemas.openxmlformats.org/officeDocument/2006/relationships/image" Target="media/image201.wmf"/><Relationship Id="rId26" Type="http://schemas.openxmlformats.org/officeDocument/2006/relationships/hyperlink" Target="consultantplus://offline/ref=E564006ABD8561A119B71A34D14B8472D76DB8A814C9AD52D8FCA5F88DC2D1B4F5132EF203CBA3AE647BE17A2700BC0E92EE8F2DD5686AE52CD9N" TargetMode="External"/><Relationship Id="rId231" Type="http://schemas.openxmlformats.org/officeDocument/2006/relationships/image" Target="media/image156.wmf"/><Relationship Id="rId252" Type="http://schemas.openxmlformats.org/officeDocument/2006/relationships/image" Target="media/image177.wmf"/><Relationship Id="rId273" Type="http://schemas.openxmlformats.org/officeDocument/2006/relationships/image" Target="media/image196.wmf"/><Relationship Id="rId294" Type="http://schemas.openxmlformats.org/officeDocument/2006/relationships/image" Target="media/image217.wmf"/><Relationship Id="rId47" Type="http://schemas.openxmlformats.org/officeDocument/2006/relationships/hyperlink" Target="consultantplus://offline/ref=E564006ABD8561A119B71A34D14B8472D06EB3AA11CCAD52D8FCA5F88DC2D1B4F5132EF203CBA5A8647BE17A2700BC0E92EE8F2DD5686AE52CD9N" TargetMode="External"/><Relationship Id="rId68" Type="http://schemas.openxmlformats.org/officeDocument/2006/relationships/hyperlink" Target="consultantplus://offline/ref=E564006ABD8561A119B71A34D14B8472D064BFA61ECEAD52D8FCA5F88DC2D1B4F5132EF203CBA5AB6A7BE17A2700BC0E92EE8F2DD5686AE52CD9N" TargetMode="External"/><Relationship Id="rId89" Type="http://schemas.openxmlformats.org/officeDocument/2006/relationships/hyperlink" Target="consultantplus://offline/ref=E564006ABD8561A119B71A34D14B8472D064BFA61ECEAD52D8FCA5F88DC2D1B4F5132EF203CBA5AB687BE17A2700BC0E92EE8F2DD5686AE52CD9N" TargetMode="External"/><Relationship Id="rId112" Type="http://schemas.openxmlformats.org/officeDocument/2006/relationships/image" Target="media/image40.wmf"/><Relationship Id="rId133" Type="http://schemas.openxmlformats.org/officeDocument/2006/relationships/image" Target="media/image60.wmf"/><Relationship Id="rId154" Type="http://schemas.openxmlformats.org/officeDocument/2006/relationships/image" Target="media/image81.wmf"/><Relationship Id="rId175" Type="http://schemas.openxmlformats.org/officeDocument/2006/relationships/image" Target="media/image102.wmf"/><Relationship Id="rId196" Type="http://schemas.openxmlformats.org/officeDocument/2006/relationships/image" Target="media/image123.wmf"/><Relationship Id="rId200" Type="http://schemas.openxmlformats.org/officeDocument/2006/relationships/image" Target="media/image127.wmf"/><Relationship Id="rId16" Type="http://schemas.openxmlformats.org/officeDocument/2006/relationships/hyperlink" Target="consultantplus://offline/ref=E564006ABD8561A119B71A34D14B8472D06DB2AB12C2AD52D8FCA5F88DC2D1B4F5132EF203CBA5AB687BE17A2700BC0E92EE8F2DD5686AE52CD9N" TargetMode="External"/><Relationship Id="rId221" Type="http://schemas.openxmlformats.org/officeDocument/2006/relationships/image" Target="media/image146.wmf"/><Relationship Id="rId242" Type="http://schemas.openxmlformats.org/officeDocument/2006/relationships/image" Target="media/image167.wmf"/><Relationship Id="rId263" Type="http://schemas.openxmlformats.org/officeDocument/2006/relationships/image" Target="media/image188.wmf"/><Relationship Id="rId284" Type="http://schemas.openxmlformats.org/officeDocument/2006/relationships/image" Target="media/image207.wmf"/><Relationship Id="rId37" Type="http://schemas.openxmlformats.org/officeDocument/2006/relationships/hyperlink" Target="consultantplus://offline/ref=E564006ABD8561A119B71A34D14B8472D06EB3AA11CCAD52D8FCA5F88DC2D1B4F5132EF203CBA5A8647BE17A2700BC0E92EE8F2DD5686AE52CD9N" TargetMode="External"/><Relationship Id="rId58" Type="http://schemas.openxmlformats.org/officeDocument/2006/relationships/image" Target="media/image6.wmf"/><Relationship Id="rId79" Type="http://schemas.openxmlformats.org/officeDocument/2006/relationships/image" Target="media/image15.wmf"/><Relationship Id="rId102" Type="http://schemas.openxmlformats.org/officeDocument/2006/relationships/image" Target="media/image30.wmf"/><Relationship Id="rId123"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hyperlink" Target="consultantplus://offline/ref=E564006ABD8561A119B71A34D14B8472D064BFA61ECEAD52D8FCA5F88DC2D1B4F5132EF203CBA5AC697BE17A2700BC0E92EE8F2DD5686AE52CD9N" TargetMode="External"/><Relationship Id="rId165" Type="http://schemas.openxmlformats.org/officeDocument/2006/relationships/image" Target="media/image92.wmf"/><Relationship Id="rId186" Type="http://schemas.openxmlformats.org/officeDocument/2006/relationships/image" Target="media/image113.wmf"/><Relationship Id="rId211" Type="http://schemas.openxmlformats.org/officeDocument/2006/relationships/image" Target="media/image138.wmf"/><Relationship Id="rId232" Type="http://schemas.openxmlformats.org/officeDocument/2006/relationships/image" Target="media/image157.wmf"/><Relationship Id="rId253" Type="http://schemas.openxmlformats.org/officeDocument/2006/relationships/image" Target="media/image178.wmf"/><Relationship Id="rId274" Type="http://schemas.openxmlformats.org/officeDocument/2006/relationships/image" Target="media/image197.wmf"/><Relationship Id="rId295" Type="http://schemas.openxmlformats.org/officeDocument/2006/relationships/image" Target="media/image218.wmf"/><Relationship Id="rId27" Type="http://schemas.openxmlformats.org/officeDocument/2006/relationships/hyperlink" Target="consultantplus://offline/ref=E564006ABD8561A119B71A34D14B8472D76DB8A814C9AD52D8FCA5F88DC2D1B4F5132EF203CBA3AE647BE17A2700BC0E92EE8F2DD5686AE52CD9N" TargetMode="External"/><Relationship Id="rId48" Type="http://schemas.openxmlformats.org/officeDocument/2006/relationships/hyperlink" Target="consultantplus://offline/ref=E564006ABD8561A119B71A34D14B8472D064BFA61ECEAD52D8FCA5F88DC2D1B4F5132EF203CBA5AA687BE17A2700BC0E92EE8F2DD5686AE52CD9N" TargetMode="External"/><Relationship Id="rId69" Type="http://schemas.openxmlformats.org/officeDocument/2006/relationships/hyperlink" Target="consultantplus://offline/ref=E564006ABD8561A119B71A34D14B8472D064BFA61ECEAD52D8FCA5F88DC2D1B4F5132EF203CBA5AB687BE17A2700BC0E92EE8F2DD5686AE52CD9N" TargetMode="External"/><Relationship Id="rId113" Type="http://schemas.openxmlformats.org/officeDocument/2006/relationships/hyperlink" Target="consultantplus://offline/ref=E564006ABD8561A119B71A34D14B8472D064BFA61ECEAD52D8FCA5F88DC2D1B4F5132EF203CBA5AC6B7BE17A2700BC0E92EE8F2DD5686AE52CD9N" TargetMode="External"/><Relationship Id="rId134" Type="http://schemas.openxmlformats.org/officeDocument/2006/relationships/image" Target="media/image61.wmf"/><Relationship Id="rId80" Type="http://schemas.openxmlformats.org/officeDocument/2006/relationships/hyperlink" Target="consultantplus://offline/ref=E564006ABD8561A119B71A34D14B8472D064BFA61ECEAD52D8FCA5F88DC2D1B4F5132EF203CBA5AC6D7BE17A2700BC0E92EE8F2DD5686AE52CD9N" TargetMode="External"/><Relationship Id="rId155" Type="http://schemas.openxmlformats.org/officeDocument/2006/relationships/image" Target="media/image82.wmf"/><Relationship Id="rId176" Type="http://schemas.openxmlformats.org/officeDocument/2006/relationships/image" Target="media/image103.wmf"/><Relationship Id="rId197" Type="http://schemas.openxmlformats.org/officeDocument/2006/relationships/image" Target="media/image124.wmf"/><Relationship Id="rId201" Type="http://schemas.openxmlformats.org/officeDocument/2006/relationships/image" Target="media/image128.wmf"/><Relationship Id="rId222" Type="http://schemas.openxmlformats.org/officeDocument/2006/relationships/image" Target="media/image147.wmf"/><Relationship Id="rId243" Type="http://schemas.openxmlformats.org/officeDocument/2006/relationships/image" Target="media/image168.wmf"/><Relationship Id="rId264" Type="http://schemas.openxmlformats.org/officeDocument/2006/relationships/image" Target="media/image189.wmf"/><Relationship Id="rId285" Type="http://schemas.openxmlformats.org/officeDocument/2006/relationships/image" Target="media/image208.wmf"/><Relationship Id="rId17" Type="http://schemas.openxmlformats.org/officeDocument/2006/relationships/hyperlink" Target="consultantplus://offline/ref=E564006ABD8561A119B71A34D14B8472D76CB3A815CEAD52D8FCA5F88DC2D1B4F5132EF203CBA5AC6D7BE17A2700BC0E92EE8F2DD5686AE52CD9N" TargetMode="External"/><Relationship Id="rId38" Type="http://schemas.openxmlformats.org/officeDocument/2006/relationships/hyperlink" Target="consultantplus://offline/ref=E564006ABD8561A119B71A34D14B8472D26FBDAF1ECBAD52D8FCA5F88DC2D1B4F5132EF2089FF4EC397DB4227D55B31199F08D22DBN" TargetMode="External"/><Relationship Id="rId59" Type="http://schemas.openxmlformats.org/officeDocument/2006/relationships/hyperlink" Target="consultantplus://offline/ref=E564006ABD8561A119B71A34D14B8472D064BFA61ECEAD52D8FCA5F88DC2D1B4F5132EF203CBA5AB6C7BE17A2700BC0E92EE8F2DD5686AE52CD9N" TargetMode="External"/><Relationship Id="rId103" Type="http://schemas.openxmlformats.org/officeDocument/2006/relationships/image" Target="media/image31.wmf"/><Relationship Id="rId124" Type="http://schemas.openxmlformats.org/officeDocument/2006/relationships/image" Target="media/image51.wmf"/><Relationship Id="rId70" Type="http://schemas.openxmlformats.org/officeDocument/2006/relationships/image" Target="media/image11.wmf"/><Relationship Id="rId91" Type="http://schemas.openxmlformats.org/officeDocument/2006/relationships/hyperlink" Target="consultantplus://offline/ref=E564006ABD8561A119B71A34D14B8472D064BFA61ECEAD52D8FCA5F88DC2D1B4F5132EF203CBA5AC6A7BE17A2700BC0E92EE8F2DD5686AE52CD9N" TargetMode="External"/><Relationship Id="rId145" Type="http://schemas.openxmlformats.org/officeDocument/2006/relationships/image" Target="media/image72.wmf"/><Relationship Id="rId166" Type="http://schemas.openxmlformats.org/officeDocument/2006/relationships/image" Target="media/image93.wmf"/><Relationship Id="rId187" Type="http://schemas.openxmlformats.org/officeDocument/2006/relationships/image" Target="media/image114.wmf"/><Relationship Id="rId1" Type="http://schemas.openxmlformats.org/officeDocument/2006/relationships/styles" Target="styles.xml"/><Relationship Id="rId212" Type="http://schemas.openxmlformats.org/officeDocument/2006/relationships/image" Target="media/image139.wmf"/><Relationship Id="rId233" Type="http://schemas.openxmlformats.org/officeDocument/2006/relationships/image" Target="media/image158.wmf"/><Relationship Id="rId254" Type="http://schemas.openxmlformats.org/officeDocument/2006/relationships/image" Target="media/image179.wmf"/><Relationship Id="rId28" Type="http://schemas.openxmlformats.org/officeDocument/2006/relationships/hyperlink" Target="consultantplus://offline/ref=E564006ABD8561A119B71A34D14B8472D06EB3AA11CCAD52D8FCA5F88DC2D1B4F5132EF203CBA5A8647BE17A2700BC0E92EE8F2DD5686AE52CD9N" TargetMode="External"/><Relationship Id="rId49" Type="http://schemas.openxmlformats.org/officeDocument/2006/relationships/hyperlink" Target="consultantplus://offline/ref=E564006ABD8561A119B71A34D14B8472D76DB2AD17C9AD52D8FCA5F88DC2D1B4F5132EF203CBA5A9647BE17A2700BC0E92EE8F2DD5686AE52CD9N" TargetMode="External"/><Relationship Id="rId114" Type="http://schemas.openxmlformats.org/officeDocument/2006/relationships/image" Target="media/image41.wmf"/><Relationship Id="rId275" Type="http://schemas.openxmlformats.org/officeDocument/2006/relationships/image" Target="media/image198.wmf"/><Relationship Id="rId296" Type="http://schemas.openxmlformats.org/officeDocument/2006/relationships/image" Target="media/image219.wmf"/><Relationship Id="rId300" Type="http://schemas.openxmlformats.org/officeDocument/2006/relationships/image" Target="media/image223.wmf"/><Relationship Id="rId60" Type="http://schemas.openxmlformats.org/officeDocument/2006/relationships/image" Target="media/image7.wmf"/><Relationship Id="rId81" Type="http://schemas.openxmlformats.org/officeDocument/2006/relationships/image" Target="media/image16.wmf"/><Relationship Id="rId135" Type="http://schemas.openxmlformats.org/officeDocument/2006/relationships/image" Target="media/image62.wmf"/><Relationship Id="rId156" Type="http://schemas.openxmlformats.org/officeDocument/2006/relationships/image" Target="media/image83.wmf"/><Relationship Id="rId177" Type="http://schemas.openxmlformats.org/officeDocument/2006/relationships/image" Target="media/image104.wmf"/><Relationship Id="rId198" Type="http://schemas.openxmlformats.org/officeDocument/2006/relationships/image" Target="media/image125.wmf"/><Relationship Id="rId202" Type="http://schemas.openxmlformats.org/officeDocument/2006/relationships/image" Target="media/image129.wmf"/><Relationship Id="rId223" Type="http://schemas.openxmlformats.org/officeDocument/2006/relationships/image" Target="media/image148.wmf"/><Relationship Id="rId244" Type="http://schemas.openxmlformats.org/officeDocument/2006/relationships/image" Target="media/image169.wmf"/><Relationship Id="rId18" Type="http://schemas.openxmlformats.org/officeDocument/2006/relationships/image" Target="media/image1.wmf"/><Relationship Id="rId39" Type="http://schemas.openxmlformats.org/officeDocument/2006/relationships/hyperlink" Target="consultantplus://offline/ref=E564006ABD8561A119B71A34D14B8472D76DB8A814C9AD52D8FCA5F88DC2D1B4F5132EF203CBA3AE647BE17A2700BC0E92EE8F2DD5686AE52CD9N" TargetMode="External"/><Relationship Id="rId265" Type="http://schemas.openxmlformats.org/officeDocument/2006/relationships/hyperlink" Target="consultantplus://offline/ref=E564006ABD8561A119B71A34D14B8472D064BFA61ECEAD52D8FCA5F88DC2D1B4F5132EF203CBA0AC6A7BE17A2700BC0E92EE8F2DD5686AE52CD9N" TargetMode="External"/><Relationship Id="rId286" Type="http://schemas.openxmlformats.org/officeDocument/2006/relationships/image" Target="media/image209.wmf"/><Relationship Id="rId50" Type="http://schemas.openxmlformats.org/officeDocument/2006/relationships/hyperlink" Target="consultantplus://offline/ref=E564006ABD8561A119B71A34D14B8472D064BFA61ECEAD52D8FCA5F88DC2D1B4F5132EF203CBA5AA6A7BE17A2700BC0E92EE8F2DD5686AE52CD9N" TargetMode="External"/><Relationship Id="rId104" Type="http://schemas.openxmlformats.org/officeDocument/2006/relationships/image" Target="media/image32.wmf"/><Relationship Id="rId125" Type="http://schemas.openxmlformats.org/officeDocument/2006/relationships/image" Target="media/image52.wmf"/><Relationship Id="rId146" Type="http://schemas.openxmlformats.org/officeDocument/2006/relationships/image" Target="media/image73.wmf"/><Relationship Id="rId167" Type="http://schemas.openxmlformats.org/officeDocument/2006/relationships/image" Target="media/image94.wmf"/><Relationship Id="rId188" Type="http://schemas.openxmlformats.org/officeDocument/2006/relationships/image" Target="media/image115.wmf"/><Relationship Id="rId71" Type="http://schemas.openxmlformats.org/officeDocument/2006/relationships/image" Target="media/image12.wmf"/><Relationship Id="rId92" Type="http://schemas.openxmlformats.org/officeDocument/2006/relationships/image" Target="media/image20.wmf"/><Relationship Id="rId213" Type="http://schemas.openxmlformats.org/officeDocument/2006/relationships/image" Target="media/image140.png"/><Relationship Id="rId234" Type="http://schemas.openxmlformats.org/officeDocument/2006/relationships/image" Target="media/image159.wmf"/><Relationship Id="rId2" Type="http://schemas.openxmlformats.org/officeDocument/2006/relationships/settings" Target="settings.xml"/><Relationship Id="rId29" Type="http://schemas.openxmlformats.org/officeDocument/2006/relationships/hyperlink" Target="consultantplus://offline/ref=E564006ABD8561A119B71A34D14B8472D06EB3AA11CCAD52D8FCA5F88DC2D1B4F5132EF203CBA5A96E7BE17A2700BC0E92EE8F2DD5686AE52CD9N" TargetMode="External"/><Relationship Id="rId255" Type="http://schemas.openxmlformats.org/officeDocument/2006/relationships/image" Target="media/image180.wmf"/><Relationship Id="rId276" Type="http://schemas.openxmlformats.org/officeDocument/2006/relationships/image" Target="media/image199.wmf"/><Relationship Id="rId297" Type="http://schemas.openxmlformats.org/officeDocument/2006/relationships/image" Target="media/image2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14970</Words>
  <Characters>85331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Маничев Андрей</dc:creator>
  <cp:keywords/>
  <dc:description/>
  <cp:lastModifiedBy>Маничев Андрей</cp:lastModifiedBy>
  <cp:revision>1</cp:revision>
  <dcterms:created xsi:type="dcterms:W3CDTF">2024-02-19T13:03:00Z</dcterms:created>
  <dcterms:modified xsi:type="dcterms:W3CDTF">2024-02-19T13:04:00Z</dcterms:modified>
</cp:coreProperties>
</file>