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A093" w14:textId="77777777" w:rsidR="002B6C6F" w:rsidRDefault="002B6C6F" w:rsidP="00EC748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Hlk173139605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обращений граждан Московско-Окского территориального управления Федерального агентства по рыболовству</w:t>
      </w:r>
    </w:p>
    <w:p w14:paraId="2E19D748" w14:textId="0938613A" w:rsidR="002A7AF5" w:rsidRPr="007C5760" w:rsidRDefault="002A7AF5" w:rsidP="00EC748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73140018"/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Информационно-статистический обзор</w:t>
      </w:r>
      <w:bookmarkEnd w:id="1"/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обращений граждан, объединений граждан, в том числе юридических ли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ц, поступивших и рассмотренных</w:t>
      </w:r>
      <w:r w:rsidR="007C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1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80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F4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454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B3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0148"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квартале</w:t>
      </w:r>
      <w:r w:rsid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D2623F" w:rsidRP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34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3064C19E" w14:textId="52F6B3FA" w:rsidR="001B490C" w:rsidRDefault="002B6C6F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60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1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645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B3209" w:rsidRPr="00D8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r w:rsid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2623F" w:rsidRP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2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BD06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2A12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C30E56" w:rsidRP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35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4B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D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7E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6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5D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875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A7AF5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анонимн</w:t>
      </w:r>
      <w:r w:rsidR="00353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2A7AF5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 w:rsidR="009E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1EA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464A9C9" w14:textId="75BE8A24" w:rsidR="00775377" w:rsidRDefault="00875D33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4C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456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462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виде, в т.ч. посредством официального сайта 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электронной 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C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4C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4C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490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обращений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D24043" w14:textId="3C6BE57A" w:rsidR="002A7AF5" w:rsidRDefault="002A7AF5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3139765"/>
      <w:bookmarkEnd w:id="0"/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</w:t>
      </w:r>
      <w:r w:rsidR="00774C3E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774C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3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других государственных органов</w:t>
      </w:r>
      <w:r w:rsidR="004F7A4D" w:rsidRP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для рассмотрения в порядке компетенции:</w:t>
      </w:r>
    </w:p>
    <w:p w14:paraId="50F825AD" w14:textId="6B6BBFB9" w:rsidR="00A42D42" w:rsidRPr="00A77675" w:rsidRDefault="002A7AF5" w:rsidP="00EC748F">
      <w:pPr>
        <w:pStyle w:val="a3"/>
        <w:numPr>
          <w:ilvl w:val="0"/>
          <w:numId w:val="11"/>
        </w:numPr>
        <w:spacing w:before="100" w:beforeAutospacing="1" w:after="100" w:afterAutospacing="1" w:line="276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прокур</w:t>
      </w:r>
      <w:r w:rsidR="005F235D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атуры Российской Федерац</w:t>
      </w:r>
      <w:r w:rsidR="00D2623F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– </w:t>
      </w:r>
      <w:r w:rsidR="00774C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30E56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732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CA47CC" w14:textId="13DB01DA" w:rsidR="002A7AF5" w:rsidRDefault="002A7AF5" w:rsidP="00EC748F">
      <w:pPr>
        <w:pStyle w:val="a3"/>
        <w:numPr>
          <w:ilvl w:val="0"/>
          <w:numId w:val="11"/>
        </w:numPr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федеральных органов исполните</w:t>
      </w:r>
      <w:r w:rsidR="005F235D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власти и организаций –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C3E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774C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6119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FF32C5" w14:textId="05DD5899" w:rsidR="00585A24" w:rsidRDefault="00774C3E" w:rsidP="00EC748F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875D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15D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перенаправлен</w:t>
      </w:r>
      <w:r w:rsidR="002D4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D415D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принадлежности 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другие федеральные </w:t>
      </w:r>
      <w:r w:rsidR="002D415D" w:rsidRPr="000D2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</w:t>
      </w:r>
      <w:r w:rsidR="00A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</w:t>
      </w:r>
      <w:r w:rsidR="00AE07AE" w:rsidRPr="00C9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предоставленных полномочий.</w:t>
      </w:r>
      <w:r w:rsidR="00585A24"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3130CF" w14:textId="653F6EAA" w:rsidR="002D415D" w:rsidRDefault="00585A24" w:rsidP="00EC748F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Федерального агентства по рыболовству </w:t>
      </w:r>
      <w:r w:rsidR="00DC2E0A"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</w:t>
      </w:r>
      <w:r w:rsidR="00774C3E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875D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C2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2A248F" w14:textId="77777777" w:rsidR="004C5BFE" w:rsidRPr="002B6C6F" w:rsidRDefault="004C5BFE" w:rsidP="00EC748F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73139731"/>
      <w:bookmarkEnd w:id="2"/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02C92DA3" w14:textId="50162C7E" w:rsidR="005E224E" w:rsidRDefault="005E224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 сточных вод в водный объект и осуществление работ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A5C39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E875B8" w14:textId="45BC5491" w:rsidR="005E224E" w:rsidRDefault="005E224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браконьерского лова 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5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7214E3" w14:textId="559BFD4A" w:rsidR="00C30E56" w:rsidRDefault="00C30E56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водных биологических ресурсов – </w:t>
      </w:r>
      <w:r w:rsidR="00FA5C39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0F7B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1DDCDF" w14:textId="7344FF83" w:rsidR="00B30148" w:rsidRPr="00EF4595" w:rsidRDefault="00F13FE2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разъяснению положений Правил рыболовства </w:t>
      </w:r>
      <w:r w:rsidR="00FA5C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34</w:t>
      </w:r>
      <w:r w:rsidR="00B30148" w:rsidRPr="00B30148">
        <w:rPr>
          <w:rFonts w:ascii="Times New Roman" w:hAnsi="Times New Roman" w:cs="Times New Roman"/>
          <w:sz w:val="28"/>
          <w:szCs w:val="28"/>
        </w:rPr>
        <w:t>;</w:t>
      </w:r>
      <w:r w:rsidR="00B30148">
        <w:t xml:space="preserve"> </w:t>
      </w:r>
    </w:p>
    <w:p w14:paraId="675769EF" w14:textId="7BE5C4E8" w:rsidR="00D810DC" w:rsidRPr="00EF4595" w:rsidRDefault="0089284D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10DC">
        <w:rPr>
          <w:rFonts w:ascii="Times New Roman" w:hAnsi="Times New Roman" w:cs="Times New Roman"/>
          <w:sz w:val="28"/>
          <w:szCs w:val="28"/>
        </w:rPr>
        <w:t xml:space="preserve">о вопросу ограничения доступа к водному объекту </w:t>
      </w:r>
      <w:r w:rsidR="00D810DC" w:rsidRPr="00EF4595">
        <w:rPr>
          <w:rFonts w:ascii="Times New Roman" w:hAnsi="Times New Roman" w:cs="Times New Roman"/>
          <w:sz w:val="28"/>
          <w:szCs w:val="28"/>
        </w:rPr>
        <w:t>–</w:t>
      </w:r>
      <w:r w:rsidR="00D810DC">
        <w:rPr>
          <w:rFonts w:ascii="Times New Roman" w:hAnsi="Times New Roman" w:cs="Times New Roman"/>
          <w:sz w:val="28"/>
          <w:szCs w:val="28"/>
        </w:rPr>
        <w:t xml:space="preserve"> 1</w:t>
      </w:r>
      <w:r w:rsidR="00FA5C39">
        <w:rPr>
          <w:rFonts w:ascii="Times New Roman" w:hAnsi="Times New Roman" w:cs="Times New Roman"/>
          <w:sz w:val="28"/>
          <w:szCs w:val="28"/>
        </w:rPr>
        <w:t>5</w:t>
      </w:r>
      <w:r w:rsidR="00D810DC">
        <w:rPr>
          <w:rFonts w:ascii="Times New Roman" w:hAnsi="Times New Roman" w:cs="Times New Roman"/>
          <w:sz w:val="28"/>
          <w:szCs w:val="28"/>
        </w:rPr>
        <w:t>;</w:t>
      </w:r>
    </w:p>
    <w:p w14:paraId="1C9851D0" w14:textId="30529E3A" w:rsidR="004C5BFE" w:rsidRDefault="004C5BF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обращения</w:t>
      </w:r>
      <w:r w:rsidR="006E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C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C39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6B0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874A18" w14:textId="6464DDDC" w:rsidR="001615F0" w:rsidRPr="001615F0" w:rsidRDefault="00A66939" w:rsidP="001A536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обращений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поступивших в Управление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33230AB" w14:textId="13B538BE" w:rsidR="001615F0" w:rsidRPr="001615F0" w:rsidRDefault="00AB2ABD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подтвердились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50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81E191" w14:textId="4CED1478" w:rsidR="001615F0" w:rsidRPr="001615F0" w:rsidRDefault="00AB2ABD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7C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не подтвердились</w:t>
      </w:r>
      <w:r w:rsidR="007C576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0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B76286" w14:textId="4676C320" w:rsidR="001615F0" w:rsidRDefault="00980947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0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</w:t>
      </w:r>
      <w:r w:rsid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479C44" w14:textId="296D789C" w:rsidR="005049CB" w:rsidRPr="00C80482" w:rsidRDefault="005049CB" w:rsidP="001A5360">
      <w:pPr>
        <w:pStyle w:val="a3"/>
        <w:tabs>
          <w:tab w:val="left" w:pos="9923"/>
        </w:tabs>
        <w:spacing w:line="276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3139691"/>
      <w:bookmarkEnd w:id="3"/>
      <w:r>
        <w:rPr>
          <w:rFonts w:ascii="Times New Roman" w:hAnsi="Times New Roman" w:cs="Times New Roman"/>
          <w:sz w:val="28"/>
          <w:szCs w:val="28"/>
        </w:rPr>
        <w:t>Из общего количества з</w:t>
      </w:r>
      <w:r w:rsidR="006E62A5">
        <w:rPr>
          <w:rFonts w:ascii="Times New Roman" w:hAnsi="Times New Roman" w:cs="Times New Roman"/>
          <w:sz w:val="28"/>
          <w:szCs w:val="28"/>
        </w:rPr>
        <w:t>а</w:t>
      </w:r>
      <w:r w:rsidR="0077325C">
        <w:rPr>
          <w:rFonts w:ascii="Times New Roman" w:hAnsi="Times New Roman" w:cs="Times New Roman"/>
          <w:sz w:val="28"/>
          <w:szCs w:val="28"/>
        </w:rPr>
        <w:t xml:space="preserve">регистрированных обращений по </w:t>
      </w:r>
      <w:r w:rsidR="00B16D1F">
        <w:rPr>
          <w:rFonts w:ascii="Times New Roman" w:hAnsi="Times New Roman" w:cs="Times New Roman"/>
          <w:sz w:val="28"/>
          <w:szCs w:val="28"/>
        </w:rPr>
        <w:t>5</w:t>
      </w:r>
      <w:r w:rsidR="003C5D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обращениям – принято решение о направлении в территориальные отделы Управления, находящиеся в зоне </w:t>
      </w:r>
      <w:r w:rsidR="00A66939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(</w:t>
      </w:r>
      <w:r w:rsidR="00960492">
        <w:rPr>
          <w:rFonts w:ascii="Times New Roman" w:hAnsi="Times New Roman" w:cs="Times New Roman"/>
          <w:sz w:val="28"/>
          <w:szCs w:val="28"/>
        </w:rPr>
        <w:t xml:space="preserve">Белгородская, Владимирская, Ивановская, </w:t>
      </w:r>
      <w:r w:rsidR="00960492">
        <w:rPr>
          <w:rFonts w:ascii="Times New Roman" w:hAnsi="Times New Roman" w:cs="Times New Roman"/>
          <w:sz w:val="28"/>
          <w:szCs w:val="28"/>
        </w:rPr>
        <w:t>Курская, Орловская</w:t>
      </w:r>
      <w:r w:rsidR="00960492">
        <w:rPr>
          <w:rFonts w:ascii="Times New Roman" w:hAnsi="Times New Roman" w:cs="Times New Roman"/>
          <w:sz w:val="28"/>
          <w:szCs w:val="28"/>
        </w:rPr>
        <w:t xml:space="preserve">, </w:t>
      </w:r>
      <w:r w:rsidR="001A4CAA">
        <w:rPr>
          <w:rFonts w:ascii="Times New Roman" w:hAnsi="Times New Roman" w:cs="Times New Roman"/>
          <w:sz w:val="28"/>
          <w:szCs w:val="28"/>
        </w:rPr>
        <w:t>Нижегородская,</w:t>
      </w:r>
      <w:r w:rsidR="001A4CAA">
        <w:rPr>
          <w:rFonts w:ascii="Times New Roman" w:hAnsi="Times New Roman" w:cs="Times New Roman"/>
          <w:sz w:val="28"/>
          <w:szCs w:val="28"/>
        </w:rPr>
        <w:t xml:space="preserve"> </w:t>
      </w:r>
      <w:r w:rsidR="001A4CAA">
        <w:rPr>
          <w:rFonts w:ascii="Times New Roman" w:hAnsi="Times New Roman" w:cs="Times New Roman"/>
          <w:sz w:val="28"/>
          <w:szCs w:val="28"/>
        </w:rPr>
        <w:t>Рязанская,</w:t>
      </w:r>
      <w:r w:rsidR="001A4CAA">
        <w:rPr>
          <w:rFonts w:ascii="Times New Roman" w:hAnsi="Times New Roman" w:cs="Times New Roman"/>
          <w:sz w:val="28"/>
          <w:szCs w:val="28"/>
        </w:rPr>
        <w:t xml:space="preserve"> </w:t>
      </w:r>
      <w:r w:rsidR="00B16D1F">
        <w:rPr>
          <w:rFonts w:ascii="Times New Roman" w:hAnsi="Times New Roman" w:cs="Times New Roman"/>
          <w:sz w:val="28"/>
          <w:szCs w:val="28"/>
        </w:rPr>
        <w:t xml:space="preserve">Тамбовская, </w:t>
      </w:r>
      <w:r w:rsidR="00EB6328">
        <w:rPr>
          <w:rFonts w:ascii="Times New Roman" w:hAnsi="Times New Roman" w:cs="Times New Roman"/>
          <w:sz w:val="28"/>
          <w:szCs w:val="28"/>
        </w:rPr>
        <w:t>Тульская,</w:t>
      </w:r>
      <w:r w:rsidR="00960492">
        <w:rPr>
          <w:rFonts w:ascii="Times New Roman" w:hAnsi="Times New Roman" w:cs="Times New Roman"/>
          <w:sz w:val="28"/>
          <w:szCs w:val="28"/>
        </w:rPr>
        <w:t xml:space="preserve"> </w:t>
      </w:r>
      <w:r w:rsidR="008A2F6A">
        <w:rPr>
          <w:rFonts w:ascii="Times New Roman" w:hAnsi="Times New Roman" w:cs="Times New Roman"/>
          <w:sz w:val="28"/>
          <w:szCs w:val="28"/>
        </w:rPr>
        <w:t>Тверская</w:t>
      </w:r>
      <w:r w:rsidR="00F36427">
        <w:rPr>
          <w:rFonts w:ascii="Times New Roman" w:hAnsi="Times New Roman" w:cs="Times New Roman"/>
          <w:sz w:val="28"/>
          <w:szCs w:val="28"/>
        </w:rPr>
        <w:t>,</w:t>
      </w:r>
      <w:r w:rsidR="001A4CAA">
        <w:rPr>
          <w:rFonts w:ascii="Times New Roman" w:hAnsi="Times New Roman" w:cs="Times New Roman"/>
          <w:sz w:val="28"/>
          <w:szCs w:val="28"/>
        </w:rPr>
        <w:t xml:space="preserve"> </w:t>
      </w:r>
      <w:r w:rsidR="00534C46">
        <w:rPr>
          <w:rFonts w:ascii="Times New Roman" w:hAnsi="Times New Roman" w:cs="Times New Roman"/>
          <w:sz w:val="28"/>
          <w:szCs w:val="28"/>
        </w:rPr>
        <w:t>Ярославская,</w:t>
      </w:r>
      <w:r w:rsidR="00EB6328">
        <w:rPr>
          <w:rFonts w:ascii="Times New Roman" w:hAnsi="Times New Roman" w:cs="Times New Roman"/>
          <w:sz w:val="28"/>
          <w:szCs w:val="28"/>
        </w:rPr>
        <w:t xml:space="preserve"> Брянская, Смоленская</w:t>
      </w:r>
      <w:r w:rsidR="001A4CAA">
        <w:rPr>
          <w:rFonts w:ascii="Times New Roman" w:hAnsi="Times New Roman" w:cs="Times New Roman"/>
          <w:sz w:val="28"/>
          <w:szCs w:val="28"/>
        </w:rPr>
        <w:t xml:space="preserve"> </w:t>
      </w:r>
      <w:r w:rsidR="005056B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) для рассмотрения и подготовки ответов заявителям.</w:t>
      </w:r>
    </w:p>
    <w:bookmarkEnd w:id="4"/>
    <w:p w14:paraId="01E33AAF" w14:textId="3BE19F97" w:rsidR="0088629C" w:rsidRPr="0088629C" w:rsidRDefault="0088629C" w:rsidP="001A5360">
      <w:pPr>
        <w:pStyle w:val="a3"/>
        <w:spacing w:line="276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осуществлен личный пр</w:t>
      </w:r>
      <w:r w:rsidR="006E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</w:t>
      </w:r>
      <w:r w:rsidR="001A4C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939"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1A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A6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Управления</w:t>
      </w: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даны необходимые разъяснения по поставленным вопросам.</w:t>
      </w:r>
    </w:p>
    <w:p w14:paraId="27186816" w14:textId="62579257" w:rsidR="00F13FE2" w:rsidRDefault="00980947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60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C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5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C04C3" w:rsidRP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</w:t>
      </w:r>
      <w:r w:rsidR="00367A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958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отделы, н</w:t>
      </w:r>
      <w:r w:rsidR="00B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аходящиеся в зоне </w:t>
      </w:r>
      <w:r w:rsidR="003E1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контроль, надзор в области</w:t>
      </w:r>
      <w:r w:rsidR="00A6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рыболовства и сохранения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биологических ресурсов</w:t>
      </w:r>
      <w:r w:rsidR="006C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1EA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всего </w:t>
      </w:r>
      <w:r w:rsidR="001A4CAA">
        <w:rPr>
          <w:rFonts w:ascii="Times New Roman" w:eastAsia="Times New Roman" w:hAnsi="Times New Roman" w:cs="Times New Roman"/>
          <w:sz w:val="28"/>
          <w:szCs w:val="28"/>
          <w:lang w:eastAsia="ru-RU"/>
        </w:rPr>
        <w:t>301</w:t>
      </w:r>
      <w:r w:rsidR="0063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BC3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13FE2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</w:t>
      </w:r>
      <w:r w:rsidR="001A4CA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A4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F13FE2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анонимн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F13FE2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3FE2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9E81136" w14:textId="1AC811CA" w:rsidR="00BF4FC5" w:rsidRPr="00F13FE2" w:rsidRDefault="001A4CAA" w:rsidP="00EC748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F4FC5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056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F4FC5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FC5" w:rsidRP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перенаправлены по принадлежности </w:t>
      </w:r>
      <w:r w:rsidR="00BF4FC5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другие федеральные органы исполнительной власти</w:t>
      </w:r>
      <w:r w:rsidR="00C90158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в рамках предоставленных полномочий.</w:t>
      </w:r>
    </w:p>
    <w:p w14:paraId="46E9073A" w14:textId="77777777" w:rsidR="002A7AF5" w:rsidRDefault="002A7AF5" w:rsidP="00EC748F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74C72844" w14:textId="5B06100C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сброс сточных вод в водный объект и осуществление 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CAA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609DA2" w14:textId="5114E78A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режима использования водоохранной зоны (прибрежных полос) и нарушение правил охраны водных биологических ресурсов 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9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CAA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8C1D1A" w14:textId="6A749283" w:rsidR="00B11B7B" w:rsidRP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браконьерского лова – </w:t>
      </w:r>
      <w:r w:rsidR="001A4CA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4552B3" w14:textId="6F84115D" w:rsidR="00B11B7B" w:rsidRPr="0005521E" w:rsidRDefault="00B11B7B" w:rsidP="0005521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разъяснению положений Правил </w:t>
      </w:r>
      <w:r w:rsidR="001421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9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CAA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970C26" w:rsidRPr="000552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82785D" w14:textId="30D9717D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незаконной любительской рыбалки (платной) – </w:t>
      </w:r>
      <w:r w:rsidR="001A4C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5071BD" w14:textId="214D2469" w:rsidR="00756FB8" w:rsidRPr="00B11B7B" w:rsidRDefault="00756FB8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водных биологических ресурсов – </w:t>
      </w:r>
      <w:r w:rsidR="001A4CAA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280CFF" w14:textId="2E7DEBD4" w:rsidR="000D21EA" w:rsidRPr="004C5BFE" w:rsidRDefault="000D21EA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обращения </w:t>
      </w:r>
      <w:r w:rsidR="00D46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CAA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D46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8741FE" w14:textId="022E6AF1" w:rsidR="00E6205A" w:rsidRPr="00E6205A" w:rsidRDefault="003E11B1" w:rsidP="00EC74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обращений в </w:t>
      </w:r>
      <w:r w:rsid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отделах,</w:t>
      </w:r>
      <w:r w:rsidR="00E6205A" w:rsidRP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зоне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615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федеральный государственный контроль, надзор в области сохранения водных биологических ресурсов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7FB7F53" w14:textId="4B9E07FE" w:rsidR="00E6205A" w:rsidRPr="00E6205A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факты подтвердились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A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65042A8" w14:textId="71F09134" w:rsidR="00E6205A" w:rsidRPr="00E6205A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не подтвердились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A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0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01A0703" w14:textId="7E656F8C" w:rsidR="00B27A4F" w:rsidRPr="001615F0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даны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азъяснения</w:t>
      </w:r>
      <w:r w:rsidR="00AE07AE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</w:t>
      </w:r>
      <w:r w:rsidR="00F13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27A4F" w:rsidRPr="001615F0" w:rsidSect="00BC3F96">
      <w:headerReference w:type="default" r:id="rId7"/>
      <w:pgSz w:w="11906" w:h="16838"/>
      <w:pgMar w:top="1135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F5C8" w14:textId="77777777" w:rsidR="001615F0" w:rsidRDefault="001615F0" w:rsidP="001615F0">
      <w:pPr>
        <w:spacing w:after="0" w:line="240" w:lineRule="auto"/>
      </w:pPr>
      <w:r>
        <w:separator/>
      </w:r>
    </w:p>
  </w:endnote>
  <w:endnote w:type="continuationSeparator" w:id="0">
    <w:p w14:paraId="73DC7464" w14:textId="77777777" w:rsidR="001615F0" w:rsidRDefault="001615F0" w:rsidP="0016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F214" w14:textId="77777777" w:rsidR="001615F0" w:rsidRDefault="001615F0" w:rsidP="001615F0">
      <w:pPr>
        <w:spacing w:after="0" w:line="240" w:lineRule="auto"/>
      </w:pPr>
      <w:r>
        <w:separator/>
      </w:r>
    </w:p>
  </w:footnote>
  <w:footnote w:type="continuationSeparator" w:id="0">
    <w:p w14:paraId="419C2895" w14:textId="77777777" w:rsidR="001615F0" w:rsidRDefault="001615F0" w:rsidP="0016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337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BF7D06" w14:textId="5E0FB153" w:rsidR="001554E2" w:rsidRPr="00990F00" w:rsidRDefault="001554E2">
        <w:pPr>
          <w:pStyle w:val="a6"/>
          <w:jc w:val="center"/>
          <w:rPr>
            <w:rFonts w:ascii="Times New Roman" w:hAnsi="Times New Roman" w:cs="Times New Roman"/>
          </w:rPr>
        </w:pPr>
        <w:r w:rsidRPr="00990F00">
          <w:rPr>
            <w:rFonts w:ascii="Times New Roman" w:hAnsi="Times New Roman" w:cs="Times New Roman"/>
          </w:rPr>
          <w:fldChar w:fldCharType="begin"/>
        </w:r>
        <w:r w:rsidRPr="00990F00">
          <w:rPr>
            <w:rFonts w:ascii="Times New Roman" w:hAnsi="Times New Roman" w:cs="Times New Roman"/>
          </w:rPr>
          <w:instrText>PAGE   \* MERGEFORMAT</w:instrText>
        </w:r>
        <w:r w:rsidRPr="00990F00">
          <w:rPr>
            <w:rFonts w:ascii="Times New Roman" w:hAnsi="Times New Roman" w:cs="Times New Roman"/>
          </w:rPr>
          <w:fldChar w:fldCharType="separate"/>
        </w:r>
        <w:r w:rsidR="00735CB8" w:rsidRPr="00990F00">
          <w:rPr>
            <w:rFonts w:ascii="Times New Roman" w:hAnsi="Times New Roman" w:cs="Times New Roman"/>
            <w:noProof/>
          </w:rPr>
          <w:t>2</w:t>
        </w:r>
        <w:r w:rsidRPr="00990F00">
          <w:rPr>
            <w:rFonts w:ascii="Times New Roman" w:hAnsi="Times New Roman" w:cs="Times New Roman"/>
          </w:rPr>
          <w:fldChar w:fldCharType="end"/>
        </w:r>
      </w:p>
    </w:sdtContent>
  </w:sdt>
  <w:p w14:paraId="56E41391" w14:textId="77777777" w:rsidR="001554E2" w:rsidRDefault="001554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185"/>
    <w:multiLevelType w:val="hybridMultilevel"/>
    <w:tmpl w:val="A522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BB3"/>
    <w:multiLevelType w:val="multilevel"/>
    <w:tmpl w:val="BEE2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762EC"/>
    <w:multiLevelType w:val="hybridMultilevel"/>
    <w:tmpl w:val="AC48F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BA3760"/>
    <w:multiLevelType w:val="multilevel"/>
    <w:tmpl w:val="5250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B3C41"/>
    <w:multiLevelType w:val="hybridMultilevel"/>
    <w:tmpl w:val="7F4E34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F67455"/>
    <w:multiLevelType w:val="hybridMultilevel"/>
    <w:tmpl w:val="6428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6773D"/>
    <w:multiLevelType w:val="multilevel"/>
    <w:tmpl w:val="48D6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A1DD8"/>
    <w:multiLevelType w:val="multilevel"/>
    <w:tmpl w:val="5BBC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C14ED"/>
    <w:multiLevelType w:val="multilevel"/>
    <w:tmpl w:val="F59E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01A35"/>
    <w:multiLevelType w:val="hybridMultilevel"/>
    <w:tmpl w:val="502A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A3DC6"/>
    <w:multiLevelType w:val="multilevel"/>
    <w:tmpl w:val="0EFA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813037">
    <w:abstractNumId w:val="1"/>
  </w:num>
  <w:num w:numId="2" w16cid:durableId="1322929853">
    <w:abstractNumId w:val="3"/>
  </w:num>
  <w:num w:numId="3" w16cid:durableId="404835547">
    <w:abstractNumId w:val="10"/>
  </w:num>
  <w:num w:numId="4" w16cid:durableId="2070880699">
    <w:abstractNumId w:val="7"/>
  </w:num>
  <w:num w:numId="5" w16cid:durableId="1827475828">
    <w:abstractNumId w:val="8"/>
  </w:num>
  <w:num w:numId="6" w16cid:durableId="944267575">
    <w:abstractNumId w:val="6"/>
  </w:num>
  <w:num w:numId="7" w16cid:durableId="254632386">
    <w:abstractNumId w:val="2"/>
  </w:num>
  <w:num w:numId="8" w16cid:durableId="1722513814">
    <w:abstractNumId w:val="9"/>
  </w:num>
  <w:num w:numId="9" w16cid:durableId="1816481591">
    <w:abstractNumId w:val="5"/>
  </w:num>
  <w:num w:numId="10" w16cid:durableId="98716941">
    <w:abstractNumId w:val="0"/>
  </w:num>
  <w:num w:numId="11" w16cid:durableId="1382946078">
    <w:abstractNumId w:val="4"/>
  </w:num>
  <w:num w:numId="12" w16cid:durableId="1816987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93"/>
    <w:rsid w:val="00036D69"/>
    <w:rsid w:val="00043567"/>
    <w:rsid w:val="0005521E"/>
    <w:rsid w:val="000869C0"/>
    <w:rsid w:val="000C0FBD"/>
    <w:rsid w:val="000D21EA"/>
    <w:rsid w:val="000F7B88"/>
    <w:rsid w:val="00141372"/>
    <w:rsid w:val="001421C4"/>
    <w:rsid w:val="001554E2"/>
    <w:rsid w:val="001615F0"/>
    <w:rsid w:val="00172DDE"/>
    <w:rsid w:val="00195878"/>
    <w:rsid w:val="001A4CAA"/>
    <w:rsid w:val="001A5360"/>
    <w:rsid w:val="001B490C"/>
    <w:rsid w:val="001D0431"/>
    <w:rsid w:val="001D0C8F"/>
    <w:rsid w:val="001F2435"/>
    <w:rsid w:val="002126F0"/>
    <w:rsid w:val="00241150"/>
    <w:rsid w:val="002A7AF5"/>
    <w:rsid w:val="002B2636"/>
    <w:rsid w:val="002B641E"/>
    <w:rsid w:val="002B6C6F"/>
    <w:rsid w:val="002B7917"/>
    <w:rsid w:val="002D415D"/>
    <w:rsid w:val="002E132A"/>
    <w:rsid w:val="002F1120"/>
    <w:rsid w:val="00331DDF"/>
    <w:rsid w:val="00353784"/>
    <w:rsid w:val="0035676A"/>
    <w:rsid w:val="003578B6"/>
    <w:rsid w:val="00367A4C"/>
    <w:rsid w:val="003C5D48"/>
    <w:rsid w:val="003E11B1"/>
    <w:rsid w:val="004310FF"/>
    <w:rsid w:val="00442CB6"/>
    <w:rsid w:val="00446243"/>
    <w:rsid w:val="004500B4"/>
    <w:rsid w:val="004841F9"/>
    <w:rsid w:val="004A44DF"/>
    <w:rsid w:val="004B3209"/>
    <w:rsid w:val="004C5BFE"/>
    <w:rsid w:val="004E1E42"/>
    <w:rsid w:val="004E6F9E"/>
    <w:rsid w:val="004F7A4D"/>
    <w:rsid w:val="005049CB"/>
    <w:rsid w:val="005056B7"/>
    <w:rsid w:val="005070EC"/>
    <w:rsid w:val="005103B0"/>
    <w:rsid w:val="005340D4"/>
    <w:rsid w:val="00534C46"/>
    <w:rsid w:val="00561F1D"/>
    <w:rsid w:val="00585A24"/>
    <w:rsid w:val="005A194B"/>
    <w:rsid w:val="005E224E"/>
    <w:rsid w:val="005F235D"/>
    <w:rsid w:val="0063228A"/>
    <w:rsid w:val="00634838"/>
    <w:rsid w:val="006377DF"/>
    <w:rsid w:val="006645F5"/>
    <w:rsid w:val="006B0F1B"/>
    <w:rsid w:val="006B5966"/>
    <w:rsid w:val="006C1ADE"/>
    <w:rsid w:val="006E62A5"/>
    <w:rsid w:val="00702D1B"/>
    <w:rsid w:val="00735CB8"/>
    <w:rsid w:val="0074561F"/>
    <w:rsid w:val="00756FB8"/>
    <w:rsid w:val="00767A71"/>
    <w:rsid w:val="0077325C"/>
    <w:rsid w:val="00774C3E"/>
    <w:rsid w:val="00775377"/>
    <w:rsid w:val="00796899"/>
    <w:rsid w:val="007B7356"/>
    <w:rsid w:val="007C0643"/>
    <w:rsid w:val="007C281C"/>
    <w:rsid w:val="007C5760"/>
    <w:rsid w:val="007E6713"/>
    <w:rsid w:val="0080603C"/>
    <w:rsid w:val="00840993"/>
    <w:rsid w:val="008575D4"/>
    <w:rsid w:val="00875D33"/>
    <w:rsid w:val="0088023D"/>
    <w:rsid w:val="0088629C"/>
    <w:rsid w:val="008877FB"/>
    <w:rsid w:val="0089284D"/>
    <w:rsid w:val="008A2F6A"/>
    <w:rsid w:val="008B53FA"/>
    <w:rsid w:val="008C464F"/>
    <w:rsid w:val="008F2515"/>
    <w:rsid w:val="009154DB"/>
    <w:rsid w:val="00954572"/>
    <w:rsid w:val="00960492"/>
    <w:rsid w:val="00962A12"/>
    <w:rsid w:val="00964542"/>
    <w:rsid w:val="00970C26"/>
    <w:rsid w:val="00980947"/>
    <w:rsid w:val="00990F00"/>
    <w:rsid w:val="009E45E5"/>
    <w:rsid w:val="00A016FC"/>
    <w:rsid w:val="00A21BBB"/>
    <w:rsid w:val="00A42D42"/>
    <w:rsid w:val="00A50D1B"/>
    <w:rsid w:val="00A66939"/>
    <w:rsid w:val="00A77675"/>
    <w:rsid w:val="00AB2ABD"/>
    <w:rsid w:val="00AB6A17"/>
    <w:rsid w:val="00AD0B99"/>
    <w:rsid w:val="00AE07AE"/>
    <w:rsid w:val="00B03C5C"/>
    <w:rsid w:val="00B11B7B"/>
    <w:rsid w:val="00B16D1F"/>
    <w:rsid w:val="00B22FF3"/>
    <w:rsid w:val="00B27A4F"/>
    <w:rsid w:val="00B30148"/>
    <w:rsid w:val="00B342C0"/>
    <w:rsid w:val="00B42151"/>
    <w:rsid w:val="00B8139C"/>
    <w:rsid w:val="00B9707A"/>
    <w:rsid w:val="00BA418E"/>
    <w:rsid w:val="00BA51BE"/>
    <w:rsid w:val="00BC04C3"/>
    <w:rsid w:val="00BC3F96"/>
    <w:rsid w:val="00BD062E"/>
    <w:rsid w:val="00BD477C"/>
    <w:rsid w:val="00BD685A"/>
    <w:rsid w:val="00BF4FC5"/>
    <w:rsid w:val="00C175F0"/>
    <w:rsid w:val="00C30E56"/>
    <w:rsid w:val="00C47F6B"/>
    <w:rsid w:val="00C73235"/>
    <w:rsid w:val="00C80482"/>
    <w:rsid w:val="00C81AD4"/>
    <w:rsid w:val="00C90158"/>
    <w:rsid w:val="00C96978"/>
    <w:rsid w:val="00CA0AC2"/>
    <w:rsid w:val="00CD0B34"/>
    <w:rsid w:val="00CD0D67"/>
    <w:rsid w:val="00D2623F"/>
    <w:rsid w:val="00D33D69"/>
    <w:rsid w:val="00D46119"/>
    <w:rsid w:val="00D810DC"/>
    <w:rsid w:val="00DA0F72"/>
    <w:rsid w:val="00DA299A"/>
    <w:rsid w:val="00DB5DB5"/>
    <w:rsid w:val="00DC2E0A"/>
    <w:rsid w:val="00E137C0"/>
    <w:rsid w:val="00E6205A"/>
    <w:rsid w:val="00E63786"/>
    <w:rsid w:val="00E93235"/>
    <w:rsid w:val="00EA4D83"/>
    <w:rsid w:val="00EB6328"/>
    <w:rsid w:val="00EC748F"/>
    <w:rsid w:val="00EF4595"/>
    <w:rsid w:val="00F13FE2"/>
    <w:rsid w:val="00F15F7F"/>
    <w:rsid w:val="00F35A70"/>
    <w:rsid w:val="00F36427"/>
    <w:rsid w:val="00F522B4"/>
    <w:rsid w:val="00FA13D9"/>
    <w:rsid w:val="00FA5C39"/>
    <w:rsid w:val="00FC0787"/>
    <w:rsid w:val="00FC493B"/>
    <w:rsid w:val="00FD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665C"/>
  <w15:docId w15:val="{BE22786F-C069-4EE8-BF82-B8E87C0B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5F0"/>
  </w:style>
  <w:style w:type="paragraph" w:styleId="a8">
    <w:name w:val="footer"/>
    <w:basedOn w:val="a"/>
    <w:link w:val="a9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Никаноренкова</dc:creator>
  <cp:keywords/>
  <dc:description/>
  <cp:lastModifiedBy>Кристина Рябченкова</cp:lastModifiedBy>
  <cp:revision>4</cp:revision>
  <cp:lastPrinted>2024-08-06T12:45:00Z</cp:lastPrinted>
  <dcterms:created xsi:type="dcterms:W3CDTF">2024-07-29T06:39:00Z</dcterms:created>
  <dcterms:modified xsi:type="dcterms:W3CDTF">2024-08-06T12:45:00Z</dcterms:modified>
</cp:coreProperties>
</file>